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391C6E" w14:textId="22D83F05" w:rsidR="00815CFA" w:rsidRDefault="00815CFA">
      <w:pPr>
        <w:rPr>
          <w:rFonts w:ascii="Arial" w:hAnsi="Arial" w:cs="Arial"/>
          <w:sz w:val="24"/>
          <w:szCs w:val="24"/>
        </w:rPr>
      </w:pPr>
    </w:p>
    <w:p w14:paraId="1451A84C" w14:textId="0C6EA2DD" w:rsidR="000A5801" w:rsidRPr="000A5801" w:rsidRDefault="000A5801" w:rsidP="000A5801">
      <w:pPr>
        <w:rPr>
          <w:rFonts w:ascii="Arial" w:hAnsi="Arial" w:cs="Arial"/>
          <w:sz w:val="24"/>
          <w:szCs w:val="24"/>
        </w:rPr>
      </w:pPr>
    </w:p>
    <w:p w14:paraId="1F30B4B2" w14:textId="06B9DB2C" w:rsidR="000A5801" w:rsidRDefault="000A5801" w:rsidP="000A5801">
      <w:pPr>
        <w:rPr>
          <w:rFonts w:ascii="Arial" w:hAnsi="Arial" w:cs="Arial"/>
          <w:sz w:val="24"/>
          <w:szCs w:val="24"/>
        </w:rPr>
      </w:pPr>
    </w:p>
    <w:p w14:paraId="7BDE0902" w14:textId="2319DD76" w:rsidR="000A5801" w:rsidRDefault="006E05FD" w:rsidP="000A5801">
      <w:pPr>
        <w:tabs>
          <w:tab w:val="left" w:pos="0"/>
        </w:tabs>
        <w:rPr>
          <w:rFonts w:ascii="Arial" w:hAnsi="Arial" w:cs="Arial"/>
          <w:sz w:val="72"/>
          <w:szCs w:val="72"/>
        </w:rPr>
      </w:pPr>
      <w:r w:rsidRPr="006E05FD">
        <w:rPr>
          <w:rFonts w:ascii="Arial" w:hAnsi="Arial" w:cs="Arial"/>
          <w:sz w:val="72"/>
          <w:szCs w:val="72"/>
        </w:rPr>
        <mc:AlternateContent>
          <mc:Choice Requires="wps">
            <w:drawing>
              <wp:anchor distT="0" distB="0" distL="114300" distR="114300" simplePos="0" relativeHeight="251659264" behindDoc="0" locked="0" layoutInCell="1" allowOverlap="1" wp14:anchorId="18CB6FE1" wp14:editId="4E88B174">
                <wp:simplePos x="0" y="0"/>
                <wp:positionH relativeFrom="page">
                  <wp:align>right</wp:align>
                </wp:positionH>
                <wp:positionV relativeFrom="paragraph">
                  <wp:posOffset>59778</wp:posOffset>
                </wp:positionV>
                <wp:extent cx="6349972" cy="1702435"/>
                <wp:effectExtent l="0" t="0" r="0" b="0"/>
                <wp:wrapNone/>
                <wp:docPr id="15" name="Retângulo 14">
                  <a:extLst xmlns:a="http://schemas.openxmlformats.org/drawingml/2006/main">
                    <a:ext uri="{FF2B5EF4-FFF2-40B4-BE49-F238E27FC236}">
                      <a16:creationId xmlns:a16="http://schemas.microsoft.com/office/drawing/2014/main" id="{C87FD96F-3F54-43BB-BCDC-5C17A3D66CEF}"/>
                    </a:ext>
                  </a:extLst>
                </wp:docPr>
                <wp:cNvGraphicFramePr/>
                <a:graphic xmlns:a="http://schemas.openxmlformats.org/drawingml/2006/main">
                  <a:graphicData uri="http://schemas.microsoft.com/office/word/2010/wordprocessingShape">
                    <wps:wsp>
                      <wps:cNvSpPr/>
                      <wps:spPr>
                        <a:xfrm>
                          <a:off x="0" y="0"/>
                          <a:ext cx="6349972" cy="170243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754B70" w14:textId="77777777" w:rsid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 xml:space="preserve">Programa de Gerenciamento </w:t>
                            </w:r>
                          </w:p>
                          <w:p w14:paraId="0D57EFCB" w14:textId="06DBC788" w:rsidR="006E05FD" w:rsidRP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de Riscos - PGR</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CB6FE1" id="Retângulo 14" o:spid="_x0000_s1026" style="position:absolute;margin-left:448.8pt;margin-top:4.7pt;width:500pt;height:134.05pt;z-index:251659264;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xPUcAIAAD4FAAAOAAAAZHJzL2Uyb0RvYy54bWysVEtv2zAMvg/YfxB0X/1o2q5BnSJo0WFA&#10;0RVrh54VWYoFyKImKYmzXz9KfiTLhh2G5aCQJvmR/ETq5rZrNdkK5xWYihZnOSXCcKiVWVf02+vD&#10;h4+U+MBMzTQYUdG98PR28f7dzc7ORQkN6Fo4giDGz3e2ok0Idp5lnjeiZf4MrDBolOBaFlB166x2&#10;bIforc7KPL/MduBq64AL7/HrfW+ki4QvpeDhi5ReBKIrirWFdLp0ruKZLW7YfO2YbRQfymD/UEXL&#10;lMGkE9Q9C4xsnPoNqlXcgQcZzji0GUipuEg9YDdFftLNS8OsSL0gOd5ONPn/B8ufti/22SENO+vn&#10;HsXYRSddG/+xPtIlsvYTWaILhOPHy/PZ9fVVSQlHW3GVl7Pzi0hndgi3zodPAloShYo6vI1EEts+&#10;+tC7ji4xmwet6geldVLiBIg77ciW4d0xzoUJ5ZDgF09tor+BGNmDxi/ZoZ8khb0W0U+br0ISVWMH&#10;ZSomjdppoqI3NawWff6LHH9j9rG01GwCjMgS80/YA8DoedxEMcAM/jFUpEmdgvO/Fda3OEWkzGDC&#10;FNwqA+5PADpMmXv/kaSemshS6FYd4kdxBfX+2REH/cp4yx8U3uIj8+GZOdwR3Cbce7Q24H5QssMd&#10;qqj/vmFOUKI/GxzS62I2i0uXlNnFVYmKO7asji1m094BXnWBL4blSYz+QY+idNC+4bovY1Y0McMx&#10;d0V5cKNyF/rdxgeDi+UyueGiWRYezYvlETwSFqfutXtjzg6jGXCqn2DcNzY/mdDeN0YaWG4CSJXG&#10;98DTQCUuaZqJ4UGJr8CxnrwOz97iJwAAAP//AwBQSwMEFAAGAAgAAAAhAALvWaTaAAAABwEAAA8A&#10;AABkcnMvZG93bnJldi54bWxMj81OwzAQhO9IfQdrK3GjTiP6F7KpCqIXxIXCAzjxkgTidRRv0/D2&#10;uCfY22hGM9/m+8l1aqQhtJ4RlosEFHHlbcs1wsf78W4LKohhazrPhPBDAfbF7CY3mfUXfqPxJLWK&#10;JRwyg9CI9JnWoWrImbDwPXH0Pv3gjEQ51NoO5hLLXafTJFlrZ1qOC43p6amh6vt0dgjPzq9ev3aj&#10;O6Zt6fV6y/L4woi38+nwAEpokr8wXPEjOhSRqfRntkF1CPERQdjdg7qaSTxQJUK62axAF7n+z1/8&#10;AgAA//8DAFBLAQItABQABgAIAAAAIQC2gziS/gAAAOEBAAATAAAAAAAAAAAAAAAAAAAAAABbQ29u&#10;dGVudF9UeXBlc10ueG1sUEsBAi0AFAAGAAgAAAAhADj9If/WAAAAlAEAAAsAAAAAAAAAAAAAAAAA&#10;LwEAAF9yZWxzLy5yZWxzUEsBAi0AFAAGAAgAAAAhAHwTE9RwAgAAPgUAAA4AAAAAAAAAAAAAAAAA&#10;LgIAAGRycy9lMm9Eb2MueG1sUEsBAi0AFAAGAAgAAAAhAALvWaTaAAAABwEAAA8AAAAAAAAAAAAA&#10;AAAAygQAAGRycy9kb3ducmV2LnhtbFBLBQYAAAAABAAEAPMAAADRBQAAAAA=&#10;" fillcolor="#ed7d31 [3205]" stroked="f" strokeweight="1pt">
                <v:textbox>
                  <w:txbxContent>
                    <w:p w14:paraId="38754B70" w14:textId="77777777" w:rsid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 xml:space="preserve">Programa de Gerenciamento </w:t>
                      </w:r>
                    </w:p>
                    <w:p w14:paraId="0D57EFCB" w14:textId="06DBC788" w:rsidR="006E05FD" w:rsidRP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de Riscos - PGR</w:t>
                      </w:r>
                    </w:p>
                  </w:txbxContent>
                </v:textbox>
                <w10:wrap anchorx="page"/>
              </v:rect>
            </w:pict>
          </mc:Fallback>
        </mc:AlternateContent>
      </w:r>
    </w:p>
    <w:p w14:paraId="06917543" w14:textId="61C0EAC1" w:rsidR="006E05FD" w:rsidRDefault="006E05FD" w:rsidP="000A5801">
      <w:pPr>
        <w:tabs>
          <w:tab w:val="left" w:pos="0"/>
        </w:tabs>
        <w:rPr>
          <w:rFonts w:ascii="Arial" w:hAnsi="Arial" w:cs="Arial"/>
          <w:sz w:val="72"/>
          <w:szCs w:val="72"/>
        </w:rPr>
      </w:pPr>
    </w:p>
    <w:p w14:paraId="3050F197" w14:textId="0684D991" w:rsidR="006E05FD" w:rsidRDefault="006E05FD" w:rsidP="000A5801">
      <w:pPr>
        <w:tabs>
          <w:tab w:val="left" w:pos="0"/>
        </w:tabs>
        <w:rPr>
          <w:rFonts w:ascii="Arial" w:hAnsi="Arial" w:cs="Arial"/>
          <w:sz w:val="72"/>
          <w:szCs w:val="72"/>
        </w:rPr>
      </w:pPr>
    </w:p>
    <w:p w14:paraId="32DB4F48" w14:textId="29034A37" w:rsidR="000A5801" w:rsidRPr="00EE45C9" w:rsidRDefault="000A5801" w:rsidP="000A5801">
      <w:pPr>
        <w:tabs>
          <w:tab w:val="left" w:pos="0"/>
        </w:tabs>
        <w:jc w:val="center"/>
        <w:rPr>
          <w:rFonts w:ascii="Arial" w:hAnsi="Arial" w:cs="Arial"/>
          <w:color w:val="00B050"/>
          <w:sz w:val="72"/>
          <w:szCs w:val="72"/>
        </w:rPr>
      </w:pPr>
    </w:p>
    <w:p w14:paraId="2869735C" w14:textId="4A2A402F" w:rsidR="000A5801" w:rsidRPr="005A12F8" w:rsidRDefault="000A5801" w:rsidP="000A5801">
      <w:pPr>
        <w:tabs>
          <w:tab w:val="left" w:pos="0"/>
        </w:tabs>
        <w:jc w:val="center"/>
        <w:rPr>
          <w:rFonts w:ascii="Arial" w:hAnsi="Arial" w:cs="Arial"/>
          <w:b/>
          <w:bCs/>
          <w:color w:val="000000" w:themeColor="text1"/>
          <w:sz w:val="64"/>
          <w:szCs w:val="64"/>
        </w:rPr>
      </w:pPr>
      <w:r w:rsidRPr="005A12F8">
        <w:rPr>
          <w:rFonts w:ascii="Arial" w:hAnsi="Arial" w:cs="Arial"/>
          <w:b/>
          <w:bCs/>
          <w:color w:val="000000" w:themeColor="text1"/>
          <w:sz w:val="64"/>
          <w:szCs w:val="64"/>
        </w:rPr>
        <w:t xml:space="preserve">Mosaic </w:t>
      </w:r>
    </w:p>
    <w:p w14:paraId="15C9B5B2" w14:textId="77777777" w:rsidR="00F87EB4" w:rsidRPr="005A12F8" w:rsidRDefault="00F87EB4" w:rsidP="000A5801">
      <w:pPr>
        <w:tabs>
          <w:tab w:val="left" w:pos="0"/>
        </w:tabs>
        <w:jc w:val="center"/>
        <w:rPr>
          <w:rFonts w:ascii="Arial" w:hAnsi="Arial" w:cs="Arial"/>
          <w:b/>
          <w:bCs/>
          <w:color w:val="000000" w:themeColor="text1"/>
          <w:sz w:val="64"/>
          <w:szCs w:val="64"/>
        </w:rPr>
      </w:pPr>
    </w:p>
    <w:p w14:paraId="37620FD6" w14:textId="56476125" w:rsidR="00DD468E" w:rsidRPr="005A12F8" w:rsidRDefault="006E05FD" w:rsidP="00DD468E">
      <w:pPr>
        <w:rPr>
          <w:rFonts w:ascii="Arial" w:hAnsi="Arial"/>
          <w:color w:val="000000" w:themeColor="text1"/>
          <w:sz w:val="26"/>
        </w:rPr>
      </w:pPr>
      <w:r w:rsidRPr="005A12F8">
        <w:rPr>
          <w:rFonts w:ascii="Arial" w:hAnsi="Arial" w:cs="Arial"/>
          <w:color w:val="000000" w:themeColor="text1"/>
          <w:sz w:val="48"/>
          <w:szCs w:val="48"/>
        </w:rPr>
        <mc:AlternateContent>
          <mc:Choice Requires="wps">
            <w:drawing>
              <wp:anchor distT="0" distB="0" distL="114300" distR="114300" simplePos="0" relativeHeight="251662336" behindDoc="0" locked="0" layoutInCell="1" allowOverlap="1" wp14:anchorId="777B6947" wp14:editId="4D9CB962">
                <wp:simplePos x="0" y="0"/>
                <wp:positionH relativeFrom="margin">
                  <wp:posOffset>-947726</wp:posOffset>
                </wp:positionH>
                <wp:positionV relativeFrom="paragraph">
                  <wp:posOffset>3659899</wp:posOffset>
                </wp:positionV>
                <wp:extent cx="7563310" cy="236483"/>
                <wp:effectExtent l="0" t="0" r="0" b="0"/>
                <wp:wrapNone/>
                <wp:docPr id="33" name="Retângulo 14"/>
                <wp:cNvGraphicFramePr/>
                <a:graphic xmlns:a="http://schemas.openxmlformats.org/drawingml/2006/main">
                  <a:graphicData uri="http://schemas.microsoft.com/office/word/2010/wordprocessingShape">
                    <wps:wsp>
                      <wps:cNvSpPr/>
                      <wps:spPr>
                        <a:xfrm>
                          <a:off x="0" y="0"/>
                          <a:ext cx="7563310" cy="236483"/>
                        </a:xfrm>
                        <a:prstGeom prst="rect">
                          <a:avLst/>
                        </a:prstGeom>
                        <a:solidFill>
                          <a:srgbClr val="DB730B"/>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ECC4DE" w14:textId="17537352" w:rsidR="006E05FD" w:rsidRDefault="006E05FD" w:rsidP="006E05FD">
                            <w:pPr>
                              <w:spacing w:line="256" w:lineRule="auto"/>
                              <w:jc w:val="center"/>
                              <w:rPr>
                                <w:rFonts w:ascii="Arial" w:eastAsia="Calibri" w:hAnsi="Arial"/>
                                <w:color w:val="FFFFFF" w:themeColor="light1"/>
                                <w:kern w:val="24"/>
                                <w:sz w:val="64"/>
                                <w:szCs w:val="6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7B6947" id="_x0000_s1027" style="position:absolute;margin-left:-74.6pt;margin-top:288.2pt;width:595.55pt;height:18.6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jlaewIAAEEFAAAOAAAAZHJzL2Uyb0RvYy54bWysVE1vGyEQvVfqf0Dcm11/5KNW1pGTKFWl&#10;KI2aVDljFrxILNAB2+v++g6wu07TqoeqPqyBefNm5jHD5VXXarIT4JU1FZ2clJQIw22tzKai357v&#10;PlxQ4gMzNdPWiIoehKdXy/fvLvduIaa2sboWQJDE+MXeVbQJwS2KwvNGtMyfWCcMGqWFlgXcwqao&#10;ge2RvdXFtCzPir2F2oHlwns8vc1Gukz8UgoevkjpRSC6ophbSF9I33X8FstLttgAc43ifRrsH7Jo&#10;mTIYdKS6ZYGRLajfqFrFwXorwwm3bWGlVFykGrCaSfmmmqeGOZFqQXG8G2Xy/4+WP+ye3COgDHvn&#10;Fx6XsYpOQhv/MT/SJbEOo1iiC4Tj4fnp2Ww2QU052qazs/nFLKpZHL0d+PBJ2JbERUUBLyNpxHb3&#10;PmToAInBvNWqvlNapw1s1jcayI7hxd1en8/K6579F5g2EWxsdMuM8aQ41pJW4aBFxGnzVUiiasx+&#10;mjJJbSbGOIxzYcIkmxpWixz+tMTfED02ZvRIlSbCyCwx/sjdEwzITDJw5yx7fHQVqUtH5/JviWXn&#10;0SNFtiaMzq0yFv5EoLGqPnLGDyJlaaJKoVt3qA0OcUTGk7WtD49AwOap8Y7fKbzJe+bDIwMcE7x8&#10;HH20NhZ+ULLHMaqo/75lICjRnw326cfJfB7nLm3mp+dT3MBry/q1xWzbG4sXPsFHw/G0jPigh6UE&#10;277gxK9iVDQxwzF2RXmAYXMT8njjm8HFapVgOGuOhXvz5Hgkj7rFznvuXhi4vj0DNvaDHUaOLd50&#10;acZGT2NX22ClSi181KlXFOc0tUb/psSH4PU+oY4v3/InAAAA//8DAFBLAwQUAAYACAAAACEAZnXX&#10;OuEAAAANAQAADwAAAGRycy9kb3ducmV2LnhtbEyPwU7DMBBE70j8g7VI3FonJbg0xKkQUlVxQgQQ&#10;1028JBHxOsRuG/4e9wTH1TzNvC22sx3EkSbfO9aQLhMQxI0zPbca3l53izsQPiAbHByThh/ysC0v&#10;LwrMjTvxCx2r0IpYwj5HDV0IYy6lbzqy6JduJI7Zp5sshnhOrTQTnmK5HeQqSZS02HNc6HCkx46a&#10;r+pgNVR7WbfG7LL1+3ccNx/q6XmPWl9fzQ/3IALN4Q+Gs35UhzI61e7AxotBwyLNNqvIarhdqwzE&#10;GUmydAOi1qDSGwWyLOT/L8pfAAAA//8DAFBLAQItABQABgAIAAAAIQC2gziS/gAAAOEBAAATAAAA&#10;AAAAAAAAAAAAAAAAAABbQ29udGVudF9UeXBlc10ueG1sUEsBAi0AFAAGAAgAAAAhADj9If/WAAAA&#10;lAEAAAsAAAAAAAAAAAAAAAAALwEAAF9yZWxzLy5yZWxzUEsBAi0AFAAGAAgAAAAhAIemOVp7AgAA&#10;QQUAAA4AAAAAAAAAAAAAAAAALgIAAGRycy9lMm9Eb2MueG1sUEsBAi0AFAAGAAgAAAAhAGZ11zrh&#10;AAAADQEAAA8AAAAAAAAAAAAAAAAA1QQAAGRycy9kb3ducmV2LnhtbFBLBQYAAAAABAAEAPMAAADj&#10;BQAAAAA=&#10;" fillcolor="#db730b" stroked="f" strokeweight="1pt">
                <v:textbox>
                  <w:txbxContent>
                    <w:p w14:paraId="19ECC4DE" w14:textId="17537352" w:rsidR="006E05FD" w:rsidRDefault="006E05FD" w:rsidP="006E05FD">
                      <w:pPr>
                        <w:spacing w:line="256" w:lineRule="auto"/>
                        <w:jc w:val="center"/>
                        <w:rPr>
                          <w:rFonts w:ascii="Arial" w:eastAsia="Calibri" w:hAnsi="Arial"/>
                          <w:color w:val="FFFFFF" w:themeColor="light1"/>
                          <w:kern w:val="24"/>
                          <w:sz w:val="64"/>
                          <w:szCs w:val="64"/>
                        </w:rPr>
                      </w:pPr>
                    </w:p>
                  </w:txbxContent>
                </v:textbox>
                <w10:wrap anchorx="margin"/>
              </v:rect>
            </w:pict>
          </mc:Fallback>
        </mc:AlternateContent>
      </w:r>
      <w:r w:rsidR="00DD468E" w:rsidRPr="005A12F8">
        <w:rPr>
          <w:rFonts w:ascii="Arial" w:hAnsi="Arial"/>
          <w:b/>
          <w:color w:val="000000" w:themeColor="text1"/>
          <w:sz w:val="72"/>
          <w:szCs w:val="72"/>
        </w:rPr>
        <w:t xml:space="preserve"> </w:t>
      </w:r>
      <w:r w:rsidR="00F87EB4" w:rsidRPr="005A12F8">
        <w:rPr>
          <w:rFonts w:ascii="Arial" w:hAnsi="Arial"/>
          <w:color w:val="000000" w:themeColor="text1"/>
          <w:sz w:val="26"/>
        </w:rPr>
        <w:t>Local: &lt;&lt;</w:t>
      </w:r>
      <w:r w:rsidR="0097378A" w:rsidRPr="005A12F8">
        <w:rPr>
          <w:rFonts w:ascii="Arial" w:hAnsi="Arial"/>
          <w:color w:val="000000" w:themeColor="text1"/>
          <w:sz w:val="26"/>
        </w:rPr>
        <w:t>nome do local</w:t>
      </w:r>
      <w:r w:rsidR="00F87EB4" w:rsidRPr="005A12F8">
        <w:rPr>
          <w:rFonts w:ascii="Arial" w:hAnsi="Arial"/>
          <w:color w:val="000000" w:themeColor="text1"/>
          <w:sz w:val="26"/>
        </w:rPr>
        <w:t>&gt;&gt;</w:t>
      </w:r>
    </w:p>
    <w:p w14:paraId="48065A63" w14:textId="77777777" w:rsidR="00DD468E" w:rsidRPr="005A12F8" w:rsidRDefault="00DD468E" w:rsidP="00DD468E">
      <w:pPr>
        <w:spacing w:before="120" w:after="120"/>
        <w:rPr>
          <w:rFonts w:ascii="Arial" w:hAnsi="Arial"/>
          <w:color w:val="000000" w:themeColor="text1"/>
          <w:sz w:val="26"/>
        </w:rPr>
      </w:pPr>
    </w:p>
    <w:p w14:paraId="078A5285" w14:textId="716CA6FB" w:rsidR="000A5801" w:rsidRPr="005A12F8" w:rsidRDefault="000A5801" w:rsidP="000A5801">
      <w:pPr>
        <w:tabs>
          <w:tab w:val="left" w:pos="0"/>
        </w:tabs>
        <w:jc w:val="center"/>
        <w:rPr>
          <w:rFonts w:ascii="Arial" w:hAnsi="Arial" w:cs="Arial"/>
          <w:color w:val="000000" w:themeColor="text1"/>
          <w:sz w:val="48"/>
          <w:szCs w:val="48"/>
        </w:rPr>
      </w:pPr>
    </w:p>
    <w:p w14:paraId="1107FFD5" w14:textId="71ACDFD1" w:rsidR="009D69BA" w:rsidRPr="005A12F8" w:rsidRDefault="00F87EB4" w:rsidP="000A5801">
      <w:pPr>
        <w:tabs>
          <w:tab w:val="left" w:pos="0"/>
        </w:tabs>
        <w:jc w:val="center"/>
        <w:rPr>
          <w:rFonts w:ascii="Arial" w:hAnsi="Arial" w:cs="Arial"/>
          <w:color w:val="000000" w:themeColor="text1"/>
          <w:sz w:val="28"/>
          <w:szCs w:val="28"/>
        </w:rPr>
      </w:pPr>
      <w:r w:rsidRPr="005A12F8">
        <w:rPr>
          <w:rFonts w:ascii="Arial" w:hAnsi="Arial" w:cs="Arial"/>
          <w:color w:val="000000" w:themeColor="text1"/>
          <w:sz w:val="28"/>
          <w:szCs w:val="28"/>
        </w:rPr>
        <w:t>&lt;&lt;</w:t>
      </w:r>
      <w:r w:rsidR="009D69BA" w:rsidRPr="005A12F8">
        <w:rPr>
          <w:rFonts w:ascii="Arial" w:hAnsi="Arial" w:cs="Arial"/>
          <w:color w:val="000000" w:themeColor="text1"/>
          <w:sz w:val="28"/>
          <w:szCs w:val="28"/>
        </w:rPr>
        <w:t xml:space="preserve">Vigência: </w:t>
      </w:r>
      <w:r w:rsidRPr="005A12F8">
        <w:rPr>
          <w:rFonts w:ascii="Arial" w:hAnsi="Arial"/>
          <w:color w:val="000000" w:themeColor="text1"/>
          <w:sz w:val="26"/>
        </w:rPr>
        <w:t>DD</w:t>
      </w:r>
      <w:r w:rsidR="00DD468E" w:rsidRPr="005A12F8">
        <w:rPr>
          <w:rFonts w:ascii="Arial" w:hAnsi="Arial"/>
          <w:color w:val="000000" w:themeColor="text1"/>
          <w:sz w:val="26"/>
        </w:rPr>
        <w:t>/</w:t>
      </w:r>
      <w:r w:rsidRPr="005A12F8">
        <w:rPr>
          <w:rFonts w:ascii="Arial" w:hAnsi="Arial"/>
          <w:color w:val="000000" w:themeColor="text1"/>
          <w:sz w:val="26"/>
        </w:rPr>
        <w:t>MM</w:t>
      </w:r>
      <w:r w:rsidR="00DD468E" w:rsidRPr="005A12F8">
        <w:rPr>
          <w:rFonts w:ascii="Arial" w:hAnsi="Arial"/>
          <w:color w:val="000000" w:themeColor="text1"/>
          <w:sz w:val="26"/>
        </w:rPr>
        <w:t>/</w:t>
      </w:r>
      <w:r w:rsidRPr="005A12F8">
        <w:rPr>
          <w:rFonts w:ascii="Arial" w:hAnsi="Arial"/>
          <w:color w:val="000000" w:themeColor="text1"/>
          <w:sz w:val="26"/>
        </w:rPr>
        <w:t>AAAA</w:t>
      </w:r>
      <w:r w:rsidR="00DD468E" w:rsidRPr="005A12F8">
        <w:rPr>
          <w:rFonts w:ascii="Arial" w:hAnsi="Arial"/>
          <w:color w:val="000000" w:themeColor="text1"/>
          <w:sz w:val="26"/>
        </w:rPr>
        <w:t xml:space="preserve"> </w:t>
      </w:r>
      <w:r w:rsidR="009D69BA" w:rsidRPr="005A12F8">
        <w:rPr>
          <w:rFonts w:ascii="Arial" w:hAnsi="Arial" w:cs="Arial"/>
          <w:color w:val="000000" w:themeColor="text1"/>
          <w:sz w:val="28"/>
          <w:szCs w:val="28"/>
        </w:rPr>
        <w:t>a</w:t>
      </w:r>
      <w:r w:rsidRPr="005A12F8">
        <w:rPr>
          <w:rFonts w:ascii="Arial" w:hAnsi="Arial" w:cs="Arial"/>
          <w:color w:val="000000" w:themeColor="text1"/>
          <w:sz w:val="28"/>
          <w:szCs w:val="28"/>
        </w:rPr>
        <w:t xml:space="preserve"> </w:t>
      </w:r>
      <w:r w:rsidRPr="005A12F8">
        <w:rPr>
          <w:rFonts w:ascii="Arial" w:hAnsi="Arial"/>
          <w:color w:val="000000" w:themeColor="text1"/>
          <w:sz w:val="26"/>
        </w:rPr>
        <w:t>DD/MM/AAAA</w:t>
      </w:r>
      <w:r w:rsidRPr="002F3C97">
        <w:rPr>
          <w:rFonts w:ascii="Arial" w:hAnsi="Arial"/>
          <w:b/>
          <w:bCs/>
          <w:color w:val="000000" w:themeColor="text1"/>
          <w:sz w:val="26"/>
        </w:rPr>
        <w:t>&gt;&gt;</w:t>
      </w:r>
    </w:p>
    <w:p w14:paraId="1E4BB96A" w14:textId="5A14E80E" w:rsidR="009D69BA" w:rsidRPr="005A12F8" w:rsidRDefault="009D69BA" w:rsidP="000A5801">
      <w:pPr>
        <w:tabs>
          <w:tab w:val="left" w:pos="0"/>
        </w:tabs>
        <w:jc w:val="center"/>
        <w:rPr>
          <w:rFonts w:ascii="Arial" w:hAnsi="Arial" w:cs="Arial"/>
          <w:color w:val="000000" w:themeColor="text1"/>
          <w:sz w:val="28"/>
          <w:szCs w:val="28"/>
        </w:rPr>
      </w:pPr>
    </w:p>
    <w:p w14:paraId="6F17450A" w14:textId="6AC0764F" w:rsidR="009D69BA" w:rsidRPr="00EE45C9" w:rsidRDefault="009D69BA" w:rsidP="000A5801">
      <w:pPr>
        <w:tabs>
          <w:tab w:val="left" w:pos="0"/>
        </w:tabs>
        <w:jc w:val="center"/>
        <w:rPr>
          <w:rFonts w:ascii="Arial" w:hAnsi="Arial" w:cs="Arial"/>
          <w:color w:val="00B050"/>
          <w:sz w:val="28"/>
          <w:szCs w:val="28"/>
        </w:rPr>
      </w:pPr>
    </w:p>
    <w:p w14:paraId="7487A144" w14:textId="1242B57A" w:rsidR="009D69BA" w:rsidRPr="00EE45C9" w:rsidRDefault="009D69BA" w:rsidP="000A5801">
      <w:pPr>
        <w:tabs>
          <w:tab w:val="left" w:pos="0"/>
        </w:tabs>
        <w:jc w:val="center"/>
        <w:rPr>
          <w:rFonts w:ascii="Arial" w:hAnsi="Arial" w:cs="Arial"/>
          <w:color w:val="00B050"/>
          <w:sz w:val="28"/>
          <w:szCs w:val="28"/>
        </w:rPr>
      </w:pPr>
    </w:p>
    <w:p w14:paraId="67EAFB2D" w14:textId="714191F7" w:rsidR="009D69BA" w:rsidRPr="005A12F8" w:rsidRDefault="00F87EB4" w:rsidP="000A5801">
      <w:pPr>
        <w:tabs>
          <w:tab w:val="left" w:pos="0"/>
        </w:tabs>
        <w:jc w:val="center"/>
        <w:rPr>
          <w:rFonts w:ascii="Arial" w:hAnsi="Arial" w:cs="Arial"/>
          <w:color w:val="000000" w:themeColor="text1"/>
          <w:sz w:val="28"/>
          <w:szCs w:val="28"/>
        </w:rPr>
      </w:pPr>
      <w:r w:rsidRPr="005A12F8">
        <w:rPr>
          <w:rFonts w:ascii="Arial" w:hAnsi="Arial" w:cs="Arial"/>
          <w:color w:val="000000" w:themeColor="text1"/>
          <w:sz w:val="28"/>
          <w:szCs w:val="28"/>
        </w:rPr>
        <w:t>&lt;&lt;Cidade&gt;&gt;</w:t>
      </w:r>
      <w:r w:rsidR="009D69BA" w:rsidRPr="005A12F8">
        <w:rPr>
          <w:rFonts w:ascii="Arial" w:hAnsi="Arial" w:cs="Arial"/>
          <w:color w:val="000000" w:themeColor="text1"/>
          <w:sz w:val="28"/>
          <w:szCs w:val="28"/>
        </w:rPr>
        <w:t>/</w:t>
      </w:r>
      <w:r w:rsidRPr="005A12F8">
        <w:rPr>
          <w:rFonts w:ascii="Arial" w:hAnsi="Arial" w:cs="Arial"/>
          <w:color w:val="000000" w:themeColor="text1"/>
          <w:sz w:val="28"/>
          <w:szCs w:val="28"/>
        </w:rPr>
        <w:t>&lt;&lt; Estado&gt;&gt;</w:t>
      </w:r>
    </w:p>
    <w:p w14:paraId="2BCD4A9E" w14:textId="7DB46A5C" w:rsidR="00AC6A09" w:rsidRDefault="00AC6A09" w:rsidP="000A5801">
      <w:pPr>
        <w:tabs>
          <w:tab w:val="left" w:pos="0"/>
        </w:tabs>
        <w:jc w:val="center"/>
        <w:rPr>
          <w:rFonts w:ascii="Arial" w:hAnsi="Arial" w:cs="Arial"/>
          <w:color w:val="00B050"/>
          <w:sz w:val="28"/>
          <w:szCs w:val="28"/>
        </w:rPr>
      </w:pPr>
    </w:p>
    <w:p w14:paraId="4CA24B71" w14:textId="77777777" w:rsidR="002F3C97" w:rsidRDefault="002F3C97" w:rsidP="000A5801">
      <w:pPr>
        <w:tabs>
          <w:tab w:val="left" w:pos="0"/>
        </w:tabs>
        <w:jc w:val="center"/>
        <w:rPr>
          <w:rFonts w:ascii="Arial" w:hAnsi="Arial" w:cs="Arial"/>
          <w:color w:val="00B050"/>
          <w:sz w:val="28"/>
          <w:szCs w:val="28"/>
        </w:rPr>
      </w:pPr>
    </w:p>
    <w:p w14:paraId="4E7F5E49" w14:textId="77777777" w:rsidR="005527AF" w:rsidRPr="00EE45C9" w:rsidRDefault="005527AF" w:rsidP="000A5801">
      <w:pPr>
        <w:tabs>
          <w:tab w:val="left" w:pos="0"/>
        </w:tabs>
        <w:jc w:val="center"/>
        <w:rPr>
          <w:rFonts w:ascii="Arial" w:hAnsi="Arial" w:cs="Arial"/>
          <w:color w:val="00B050"/>
          <w:sz w:val="28"/>
          <w:szCs w:val="28"/>
        </w:rPr>
      </w:pPr>
    </w:p>
    <w:p w14:paraId="07AD84B5" w14:textId="7B89A64B" w:rsidR="00AC6A09" w:rsidRPr="00737E0A" w:rsidRDefault="003A1B6C" w:rsidP="009E49E8">
      <w:pPr>
        <w:rPr>
          <w:rFonts w:ascii="Arial" w:hAnsi="Arial" w:cs="Arial"/>
          <w:b/>
          <w:bCs/>
          <w:sz w:val="28"/>
          <w:szCs w:val="28"/>
        </w:rPr>
      </w:pPr>
      <w:r w:rsidRPr="00737E0A">
        <w:rPr>
          <w:rFonts w:ascii="Arial" w:hAnsi="Arial" w:cs="Arial"/>
          <w:b/>
          <w:bCs/>
          <w:sz w:val="28"/>
          <w:szCs w:val="28"/>
        </w:rPr>
        <w:lastRenderedPageBreak/>
        <w:t>SUM</w:t>
      </w:r>
      <w:r w:rsidR="00EB5B59">
        <w:rPr>
          <w:rFonts w:ascii="Arial" w:hAnsi="Arial" w:cs="Arial"/>
          <w:b/>
          <w:bCs/>
          <w:sz w:val="28"/>
          <w:szCs w:val="28"/>
        </w:rPr>
        <w:t>Á</w:t>
      </w:r>
      <w:r w:rsidRPr="00737E0A">
        <w:rPr>
          <w:rFonts w:ascii="Arial" w:hAnsi="Arial" w:cs="Arial"/>
          <w:b/>
          <w:bCs/>
          <w:sz w:val="28"/>
          <w:szCs w:val="28"/>
        </w:rPr>
        <w:t>RIO</w:t>
      </w:r>
    </w:p>
    <w:p w14:paraId="43570108" w14:textId="0338EE30" w:rsidR="00DD468E" w:rsidRPr="00BB084C" w:rsidRDefault="00815CFA" w:rsidP="00DD468E">
      <w:pPr>
        <w:pStyle w:val="Sumrio1"/>
        <w:tabs>
          <w:tab w:val="right" w:leader="dot" w:pos="9791"/>
        </w:tabs>
        <w:spacing w:before="120" w:after="120" w:line="240" w:lineRule="auto"/>
        <w:rPr>
          <w:rStyle w:val="Hyperlink"/>
          <w:rFonts w:ascii="Arial" w:eastAsia="Times New Roman" w:hAnsi="Arial" w:cs="Times New Roman"/>
          <w:b/>
          <w:bCs/>
          <w:color w:val="auto"/>
          <w:sz w:val="20"/>
          <w:szCs w:val="20"/>
          <w:u w:val="none"/>
        </w:rPr>
      </w:pPr>
      <w:hyperlink w:anchor="_Toc474917891" w:history="1">
        <w:r w:rsidR="00DD468E" w:rsidRPr="00BB084C">
          <w:rPr>
            <w:rStyle w:val="Hyperlink"/>
            <w:rFonts w:ascii="Arial" w:eastAsia="Times New Roman" w:hAnsi="Arial" w:cs="Times New Roman"/>
            <w:b/>
            <w:bCs/>
            <w:caps/>
            <w:color w:val="auto"/>
            <w:sz w:val="20"/>
            <w:szCs w:val="20"/>
            <w:u w:val="none"/>
          </w:rPr>
          <w:t>1.</w:t>
        </w:r>
        <w:r w:rsidR="00EF0CD1">
          <w:rPr>
            <w:rStyle w:val="Hyperlink"/>
            <w:rFonts w:ascii="Arial" w:eastAsia="Times New Roman" w:hAnsi="Arial" w:cs="Times New Roman"/>
            <w:b/>
            <w:bCs/>
            <w:caps/>
            <w:color w:val="auto"/>
            <w:sz w:val="20"/>
            <w:szCs w:val="20"/>
            <w:u w:val="none"/>
          </w:rPr>
          <w:t>0</w:t>
        </w:r>
        <w:r w:rsidR="00DD468E" w:rsidRPr="00BB084C">
          <w:rPr>
            <w:rStyle w:val="Hyperlink"/>
            <w:rFonts w:ascii="Arial" w:eastAsia="Times New Roman" w:hAnsi="Arial" w:cs="Times New Roman"/>
            <w:b/>
            <w:bCs/>
            <w:caps/>
            <w:color w:val="auto"/>
            <w:sz w:val="20"/>
            <w:szCs w:val="20"/>
            <w:u w:val="none"/>
          </w:rPr>
          <w:t xml:space="preserve"> ASPECTOS GERAIS</w:t>
        </w:r>
        <w:r w:rsidR="00DD468E" w:rsidRPr="00BB084C">
          <w:rPr>
            <w:rStyle w:val="Hyperlink"/>
            <w:rFonts w:ascii="Arial" w:eastAsia="Times New Roman" w:hAnsi="Arial" w:cs="Times New Roman"/>
            <w:b/>
            <w:bCs/>
            <w:caps/>
            <w:webHidden/>
            <w:color w:val="auto"/>
            <w:sz w:val="20"/>
            <w:szCs w:val="20"/>
            <w:u w:val="none"/>
          </w:rPr>
          <w:tab/>
        </w:r>
        <w:r w:rsidR="004F3D4E" w:rsidRPr="00BB084C">
          <w:rPr>
            <w:rStyle w:val="Hyperlink"/>
            <w:rFonts w:ascii="Arial" w:eastAsia="Times New Roman" w:hAnsi="Arial" w:cs="Times New Roman"/>
            <w:b/>
            <w:bCs/>
            <w:caps/>
            <w:webHidden/>
            <w:color w:val="auto"/>
            <w:sz w:val="20"/>
            <w:szCs w:val="20"/>
            <w:u w:val="none"/>
          </w:rPr>
          <w:t>3</w:t>
        </w:r>
      </w:hyperlink>
    </w:p>
    <w:p w14:paraId="7BCF6CAA" w14:textId="136F64F7" w:rsidR="00DD468E" w:rsidRPr="00BB084C" w:rsidRDefault="00815CFA" w:rsidP="00DD468E">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hyperlink w:anchor="_Toc474917892" w:history="1">
        <w:r w:rsidR="00DD468E" w:rsidRPr="00BB084C">
          <w:rPr>
            <w:rStyle w:val="Hyperlink"/>
            <w:rFonts w:ascii="Arial" w:eastAsia="Times New Roman" w:hAnsi="Arial" w:cs="Times New Roman"/>
            <w:b/>
            <w:bCs/>
            <w:caps/>
            <w:color w:val="auto"/>
            <w:sz w:val="20"/>
            <w:szCs w:val="20"/>
            <w:u w:val="none"/>
          </w:rPr>
          <w:t xml:space="preserve">1.1. </w:t>
        </w:r>
        <w:r w:rsidR="005A61B8" w:rsidRPr="00BB084C">
          <w:rPr>
            <w:rStyle w:val="Hyperlink"/>
            <w:rFonts w:ascii="Arial" w:eastAsia="Times New Roman" w:hAnsi="Arial" w:cs="Times New Roman"/>
            <w:b/>
            <w:bCs/>
            <w:caps/>
            <w:color w:val="auto"/>
            <w:sz w:val="20"/>
            <w:szCs w:val="20"/>
            <w:u w:val="none"/>
          </w:rPr>
          <w:t>INTRODUÇÃO</w:t>
        </w:r>
        <w:r w:rsidR="00DD468E" w:rsidRPr="00BB084C">
          <w:rPr>
            <w:rStyle w:val="Hyperlink"/>
            <w:rFonts w:ascii="Arial" w:eastAsia="Times New Roman" w:hAnsi="Arial" w:cs="Times New Roman"/>
            <w:b/>
            <w:bCs/>
            <w:caps/>
            <w:webHidden/>
            <w:color w:val="auto"/>
            <w:sz w:val="20"/>
            <w:szCs w:val="20"/>
            <w:u w:val="none"/>
          </w:rPr>
          <w:tab/>
        </w:r>
        <w:r w:rsidR="004F3D4E" w:rsidRPr="00BB084C">
          <w:rPr>
            <w:rStyle w:val="Hyperlink"/>
            <w:rFonts w:ascii="Arial" w:eastAsia="Times New Roman" w:hAnsi="Arial" w:cs="Times New Roman"/>
            <w:b/>
            <w:bCs/>
            <w:caps/>
            <w:webHidden/>
            <w:color w:val="auto"/>
            <w:sz w:val="20"/>
            <w:szCs w:val="20"/>
            <w:u w:val="none"/>
          </w:rPr>
          <w:t>3</w:t>
        </w:r>
      </w:hyperlink>
    </w:p>
    <w:p w14:paraId="4BDDB17F" w14:textId="258D787C" w:rsidR="00F87EB4" w:rsidRPr="00BB084C" w:rsidRDefault="00815CFA" w:rsidP="00F87EB4">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hyperlink w:anchor="_Toc474917892" w:history="1">
        <w:r w:rsidR="00F87EB4" w:rsidRPr="00BB084C">
          <w:rPr>
            <w:rStyle w:val="Hyperlink"/>
            <w:rFonts w:ascii="Arial" w:eastAsia="Times New Roman" w:hAnsi="Arial" w:cs="Times New Roman"/>
            <w:b/>
            <w:bCs/>
            <w:caps/>
            <w:color w:val="auto"/>
            <w:sz w:val="20"/>
            <w:szCs w:val="20"/>
            <w:u w:val="none"/>
          </w:rPr>
          <w:t>1.2. OBJETIVO</w:t>
        </w:r>
        <w:r w:rsidR="00F87EB4" w:rsidRPr="00BB084C">
          <w:rPr>
            <w:rStyle w:val="Hyperlink"/>
            <w:rFonts w:ascii="Arial" w:eastAsia="Times New Roman" w:hAnsi="Arial" w:cs="Times New Roman"/>
            <w:b/>
            <w:bCs/>
            <w:caps/>
            <w:webHidden/>
            <w:color w:val="auto"/>
            <w:sz w:val="20"/>
            <w:szCs w:val="20"/>
            <w:u w:val="none"/>
          </w:rPr>
          <w:tab/>
        </w:r>
        <w:r w:rsidR="002C471D" w:rsidRPr="00BB084C">
          <w:rPr>
            <w:rStyle w:val="Hyperlink"/>
            <w:rFonts w:ascii="Arial" w:eastAsia="Times New Roman" w:hAnsi="Arial" w:cs="Times New Roman"/>
            <w:b/>
            <w:bCs/>
            <w:caps/>
            <w:webHidden/>
            <w:color w:val="auto"/>
            <w:sz w:val="20"/>
            <w:szCs w:val="20"/>
            <w:u w:val="none"/>
          </w:rPr>
          <w:t>4</w:t>
        </w:r>
      </w:hyperlink>
    </w:p>
    <w:p w14:paraId="497948CB" w14:textId="13CA38F6" w:rsidR="00F87EB4" w:rsidRPr="00BB084C" w:rsidRDefault="00815CFA" w:rsidP="00F87EB4">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hyperlink w:anchor="_Toc474917892" w:history="1">
        <w:r w:rsidR="00F87EB4" w:rsidRPr="00BB084C">
          <w:rPr>
            <w:rStyle w:val="Hyperlink"/>
            <w:rFonts w:ascii="Arial" w:eastAsia="Times New Roman" w:hAnsi="Arial" w:cs="Times New Roman"/>
            <w:b/>
            <w:bCs/>
            <w:caps/>
            <w:color w:val="auto"/>
            <w:sz w:val="20"/>
            <w:szCs w:val="20"/>
            <w:u w:val="none"/>
          </w:rPr>
          <w:t>1.3. ABRANGÊNCIA</w:t>
        </w:r>
        <w:r w:rsidR="00F87EB4" w:rsidRPr="00BB084C">
          <w:rPr>
            <w:rStyle w:val="Hyperlink"/>
            <w:rFonts w:ascii="Arial" w:eastAsia="Times New Roman" w:hAnsi="Arial" w:cs="Times New Roman"/>
            <w:b/>
            <w:bCs/>
            <w:caps/>
            <w:webHidden/>
            <w:color w:val="auto"/>
            <w:sz w:val="20"/>
            <w:szCs w:val="20"/>
            <w:u w:val="none"/>
          </w:rPr>
          <w:tab/>
        </w:r>
        <w:r w:rsidR="002C471D" w:rsidRPr="00BB084C">
          <w:rPr>
            <w:rStyle w:val="Hyperlink"/>
            <w:rFonts w:ascii="Arial" w:eastAsia="Times New Roman" w:hAnsi="Arial" w:cs="Times New Roman"/>
            <w:b/>
            <w:bCs/>
            <w:caps/>
            <w:webHidden/>
            <w:color w:val="auto"/>
            <w:sz w:val="20"/>
            <w:szCs w:val="20"/>
            <w:u w:val="none"/>
          </w:rPr>
          <w:t>4</w:t>
        </w:r>
      </w:hyperlink>
    </w:p>
    <w:p w14:paraId="5EE9B8D5" w14:textId="2CE903D5" w:rsidR="00503AF4" w:rsidRPr="00BB084C" w:rsidRDefault="00815CFA" w:rsidP="00503AF4">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hyperlink w:anchor="_Toc474917892" w:history="1">
        <w:r w:rsidR="00503AF4" w:rsidRPr="00BB084C">
          <w:rPr>
            <w:rStyle w:val="Hyperlink"/>
            <w:rFonts w:ascii="Arial" w:eastAsia="Times New Roman" w:hAnsi="Arial" w:cs="Times New Roman"/>
            <w:b/>
            <w:bCs/>
            <w:caps/>
            <w:color w:val="auto"/>
            <w:sz w:val="20"/>
            <w:szCs w:val="20"/>
            <w:u w:val="none"/>
          </w:rPr>
          <w:t xml:space="preserve">1.4. INFORMAÇÕES </w:t>
        </w:r>
        <w:r w:rsidR="00CE246E" w:rsidRPr="00BB084C">
          <w:rPr>
            <w:rStyle w:val="Hyperlink"/>
            <w:rFonts w:ascii="Arial" w:eastAsia="Times New Roman" w:hAnsi="Arial" w:cs="Times New Roman"/>
            <w:b/>
            <w:bCs/>
            <w:caps/>
            <w:color w:val="auto"/>
            <w:sz w:val="20"/>
            <w:szCs w:val="20"/>
            <w:u w:val="none"/>
          </w:rPr>
          <w:t>gerais</w:t>
        </w:r>
        <w:r w:rsidR="00503AF4" w:rsidRPr="00BB084C">
          <w:rPr>
            <w:rStyle w:val="Hyperlink"/>
            <w:rFonts w:ascii="Arial" w:eastAsia="Times New Roman" w:hAnsi="Arial" w:cs="Times New Roman"/>
            <w:b/>
            <w:bCs/>
            <w:caps/>
            <w:webHidden/>
            <w:color w:val="auto"/>
            <w:sz w:val="20"/>
            <w:szCs w:val="20"/>
            <w:u w:val="none"/>
          </w:rPr>
          <w:tab/>
        </w:r>
        <w:r w:rsidR="002C471D" w:rsidRPr="00BB084C">
          <w:rPr>
            <w:rStyle w:val="Hyperlink"/>
            <w:rFonts w:ascii="Arial" w:eastAsia="Times New Roman" w:hAnsi="Arial" w:cs="Times New Roman"/>
            <w:b/>
            <w:bCs/>
            <w:caps/>
            <w:webHidden/>
            <w:color w:val="auto"/>
            <w:sz w:val="20"/>
            <w:szCs w:val="20"/>
            <w:u w:val="none"/>
          </w:rPr>
          <w:t>5</w:t>
        </w:r>
      </w:hyperlink>
    </w:p>
    <w:p w14:paraId="5F88B103" w14:textId="34AD4992" w:rsidR="00DD468E" w:rsidRPr="00BB084C" w:rsidRDefault="00453015" w:rsidP="00DD468E">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r w:rsidRPr="00BB084C">
        <w:rPr>
          <w:rFonts w:ascii="Arial" w:eastAsia="Times New Roman" w:hAnsi="Arial" w:cs="Times New Roman"/>
          <w:b/>
          <w:bCs/>
          <w:caps/>
          <w:sz w:val="20"/>
          <w:szCs w:val="20"/>
        </w:rPr>
        <w:t>1</w:t>
      </w:r>
      <w:r w:rsidR="008E6FF8" w:rsidRPr="00BB084C">
        <w:rPr>
          <w:rFonts w:ascii="Arial" w:eastAsia="Times New Roman" w:hAnsi="Arial" w:cs="Times New Roman"/>
          <w:b/>
          <w:bCs/>
          <w:caps/>
          <w:sz w:val="20"/>
          <w:szCs w:val="20"/>
        </w:rPr>
        <w:t>.</w:t>
      </w:r>
      <w:r w:rsidRPr="00BB084C">
        <w:rPr>
          <w:rFonts w:ascii="Arial" w:eastAsia="Times New Roman" w:hAnsi="Arial" w:cs="Times New Roman"/>
          <w:b/>
          <w:bCs/>
          <w:caps/>
          <w:sz w:val="20"/>
          <w:szCs w:val="20"/>
        </w:rPr>
        <w:t>5</w:t>
      </w:r>
      <w:r w:rsidR="00DD468E" w:rsidRPr="00BB084C">
        <w:rPr>
          <w:rFonts w:ascii="Arial" w:eastAsia="Times New Roman" w:hAnsi="Arial" w:cs="Times New Roman"/>
          <w:b/>
          <w:bCs/>
          <w:caps/>
          <w:sz w:val="20"/>
          <w:szCs w:val="20"/>
        </w:rPr>
        <w:t>. Identificação da Empresa</w:t>
      </w:r>
      <w:r w:rsidR="00DD468E" w:rsidRPr="00BB084C">
        <w:rPr>
          <w:rFonts w:ascii="Arial" w:eastAsia="Times New Roman" w:hAnsi="Arial" w:cs="Times New Roman"/>
          <w:b/>
          <w:bCs/>
          <w:caps/>
          <w:webHidden/>
          <w:sz w:val="20"/>
          <w:szCs w:val="20"/>
        </w:rPr>
        <w:tab/>
      </w:r>
      <w:r w:rsidR="002C471D" w:rsidRPr="00BB084C">
        <w:rPr>
          <w:rFonts w:ascii="Arial" w:eastAsia="Times New Roman" w:hAnsi="Arial" w:cs="Times New Roman"/>
          <w:b/>
          <w:bCs/>
          <w:caps/>
          <w:webHidden/>
          <w:sz w:val="20"/>
          <w:szCs w:val="20"/>
        </w:rPr>
        <w:t>5</w:t>
      </w:r>
    </w:p>
    <w:p w14:paraId="15828C61" w14:textId="644C83FF" w:rsidR="005D1D1A" w:rsidRPr="00BB084C" w:rsidRDefault="00453015" w:rsidP="005D1D1A">
      <w:pPr>
        <w:pStyle w:val="Sumrio1"/>
        <w:tabs>
          <w:tab w:val="right" w:leader="dot" w:pos="9791"/>
        </w:tabs>
        <w:spacing w:before="120" w:after="120" w:line="240" w:lineRule="auto"/>
        <w:rPr>
          <w:rFonts w:ascii="Arial" w:eastAsia="Times New Roman" w:hAnsi="Arial" w:cs="Times New Roman"/>
          <w:b/>
          <w:bCs/>
          <w:caps/>
          <w:webHidden/>
          <w:sz w:val="20"/>
          <w:szCs w:val="20"/>
        </w:rPr>
      </w:pPr>
      <w:r w:rsidRPr="00BB084C">
        <w:rPr>
          <w:rFonts w:ascii="Arial" w:eastAsia="Times New Roman" w:hAnsi="Arial" w:cs="Times New Roman"/>
          <w:b/>
          <w:bCs/>
          <w:caps/>
          <w:sz w:val="20"/>
          <w:szCs w:val="20"/>
        </w:rPr>
        <w:t>1</w:t>
      </w:r>
      <w:r w:rsidR="00DD468E" w:rsidRPr="00BB084C">
        <w:rPr>
          <w:rFonts w:ascii="Arial" w:eastAsia="Times New Roman" w:hAnsi="Arial" w:cs="Times New Roman"/>
          <w:b/>
          <w:bCs/>
          <w:caps/>
          <w:sz w:val="20"/>
          <w:szCs w:val="20"/>
        </w:rPr>
        <w:t>.</w:t>
      </w:r>
      <w:r w:rsidRPr="00BB084C">
        <w:rPr>
          <w:rFonts w:ascii="Arial" w:eastAsia="Times New Roman" w:hAnsi="Arial" w:cs="Times New Roman"/>
          <w:b/>
          <w:bCs/>
          <w:caps/>
          <w:sz w:val="20"/>
          <w:szCs w:val="20"/>
        </w:rPr>
        <w:t>6</w:t>
      </w:r>
      <w:r w:rsidR="00DD468E" w:rsidRPr="00BB084C">
        <w:rPr>
          <w:rFonts w:ascii="Arial" w:eastAsia="Times New Roman" w:hAnsi="Arial" w:cs="Times New Roman"/>
          <w:b/>
          <w:bCs/>
          <w:caps/>
          <w:sz w:val="20"/>
          <w:szCs w:val="20"/>
        </w:rPr>
        <w:t>. Descrição dos Processos</w:t>
      </w:r>
      <w:r w:rsidR="0024183A" w:rsidRPr="00BB084C">
        <w:rPr>
          <w:rFonts w:ascii="Arial" w:eastAsia="Times New Roman" w:hAnsi="Arial" w:cs="Times New Roman"/>
          <w:b/>
          <w:bCs/>
          <w:caps/>
          <w:sz w:val="20"/>
          <w:szCs w:val="20"/>
        </w:rPr>
        <w:t xml:space="preserve"> E LAYOT</w:t>
      </w:r>
      <w:r w:rsidR="00DD468E" w:rsidRPr="00BB084C">
        <w:rPr>
          <w:rFonts w:ascii="Arial" w:eastAsia="Times New Roman" w:hAnsi="Arial" w:cs="Times New Roman"/>
          <w:b/>
          <w:bCs/>
          <w:caps/>
          <w:webHidden/>
          <w:sz w:val="20"/>
          <w:szCs w:val="20"/>
        </w:rPr>
        <w:tab/>
      </w:r>
      <w:r w:rsidR="000315E2" w:rsidRPr="00BB084C">
        <w:rPr>
          <w:rFonts w:ascii="Arial" w:eastAsia="Times New Roman" w:hAnsi="Arial" w:cs="Times New Roman"/>
          <w:b/>
          <w:bCs/>
          <w:caps/>
          <w:webHidden/>
          <w:sz w:val="20"/>
          <w:szCs w:val="20"/>
        </w:rPr>
        <w:t xml:space="preserve">6 </w:t>
      </w:r>
    </w:p>
    <w:p w14:paraId="264CEE06" w14:textId="6CCD6F4C" w:rsidR="00224426" w:rsidRPr="00BB084C" w:rsidRDefault="00224426" w:rsidP="00224426">
      <w:pPr>
        <w:spacing w:line="240" w:lineRule="auto"/>
        <w:rPr>
          <w:rStyle w:val="Hyperlink"/>
          <w:rFonts w:ascii="Arial" w:eastAsia="Times New Roman" w:hAnsi="Arial" w:cs="Times New Roman"/>
          <w:b/>
          <w:bCs/>
          <w:caps/>
          <w:webHidden/>
          <w:color w:val="auto"/>
          <w:sz w:val="20"/>
          <w:szCs w:val="20"/>
          <w:u w:val="none"/>
        </w:rPr>
      </w:pPr>
      <w:r w:rsidRPr="00BB084C">
        <w:rPr>
          <w:rStyle w:val="Hyperlink"/>
          <w:rFonts w:ascii="Arial" w:eastAsia="Times New Roman" w:hAnsi="Arial" w:cs="Times New Roman"/>
          <w:b/>
          <w:bCs/>
          <w:caps/>
          <w:webHidden/>
          <w:color w:val="auto"/>
          <w:sz w:val="20"/>
          <w:szCs w:val="20"/>
          <w:u w:val="none"/>
        </w:rPr>
        <w:t>1.7. Organograma empresarial......................................................................................................7</w:t>
      </w:r>
    </w:p>
    <w:p w14:paraId="30BB71AA" w14:textId="55994B04" w:rsidR="00847967" w:rsidRPr="00BB084C" w:rsidRDefault="00815CFA" w:rsidP="00224426">
      <w:pPr>
        <w:pStyle w:val="Sumrio1"/>
        <w:tabs>
          <w:tab w:val="right" w:leader="dot" w:pos="9791"/>
        </w:tabs>
        <w:spacing w:before="120" w:after="120" w:line="240" w:lineRule="auto"/>
        <w:rPr>
          <w:rStyle w:val="Hyperlink"/>
          <w:rFonts w:ascii="Arial" w:eastAsia="Times New Roman" w:hAnsi="Arial" w:cs="Times New Roman"/>
          <w:b/>
          <w:bCs/>
          <w:color w:val="auto"/>
          <w:sz w:val="20"/>
          <w:szCs w:val="20"/>
          <w:u w:val="none"/>
        </w:rPr>
      </w:pPr>
      <w:hyperlink w:anchor="_Toc474917910" w:history="1">
        <w:r w:rsidR="00224426" w:rsidRPr="00BB084C">
          <w:rPr>
            <w:rStyle w:val="Hyperlink"/>
            <w:rFonts w:ascii="Arial" w:eastAsia="Times New Roman" w:hAnsi="Arial" w:cs="Times New Roman"/>
            <w:b/>
            <w:bCs/>
            <w:caps/>
            <w:color w:val="auto"/>
            <w:sz w:val="20"/>
            <w:szCs w:val="20"/>
            <w:u w:val="none"/>
          </w:rPr>
          <w:t>2.0</w:t>
        </w:r>
        <w:r w:rsidR="00847967" w:rsidRPr="00BB084C">
          <w:rPr>
            <w:rStyle w:val="Hyperlink"/>
            <w:rFonts w:ascii="Arial" w:eastAsia="Times New Roman" w:hAnsi="Arial" w:cs="Times New Roman"/>
            <w:b/>
            <w:bCs/>
            <w:caps/>
            <w:color w:val="auto"/>
            <w:sz w:val="20"/>
            <w:szCs w:val="20"/>
            <w:u w:val="none"/>
          </w:rPr>
          <w:t>. RESPONSABILIDADE</w:t>
        </w:r>
        <w:r w:rsidR="00224426" w:rsidRPr="00BB084C">
          <w:rPr>
            <w:rStyle w:val="Hyperlink"/>
            <w:rFonts w:ascii="Arial" w:eastAsia="Times New Roman" w:hAnsi="Arial" w:cs="Times New Roman"/>
            <w:b/>
            <w:bCs/>
            <w:caps/>
            <w:color w:val="auto"/>
            <w:sz w:val="20"/>
            <w:szCs w:val="20"/>
            <w:u w:val="none"/>
          </w:rPr>
          <w:t>s</w:t>
        </w:r>
        <w:r w:rsidR="00847967" w:rsidRPr="00BB084C">
          <w:rPr>
            <w:rStyle w:val="Hyperlink"/>
            <w:rFonts w:ascii="Arial" w:eastAsia="Times New Roman" w:hAnsi="Arial" w:cs="Times New Roman"/>
            <w:b/>
            <w:bCs/>
            <w:caps/>
            <w:webHidden/>
            <w:color w:val="auto"/>
            <w:sz w:val="20"/>
            <w:szCs w:val="20"/>
            <w:u w:val="none"/>
          </w:rPr>
          <w:tab/>
        </w:r>
        <w:r w:rsidR="00224426" w:rsidRPr="00BB084C">
          <w:rPr>
            <w:rStyle w:val="Hyperlink"/>
            <w:rFonts w:ascii="Arial" w:eastAsia="Times New Roman" w:hAnsi="Arial" w:cs="Times New Roman"/>
            <w:b/>
            <w:bCs/>
            <w:caps/>
            <w:webHidden/>
            <w:color w:val="auto"/>
            <w:sz w:val="20"/>
            <w:szCs w:val="20"/>
            <w:u w:val="none"/>
          </w:rPr>
          <w:t>8</w:t>
        </w:r>
      </w:hyperlink>
    </w:p>
    <w:p w14:paraId="185CB5EA" w14:textId="1AD74518" w:rsidR="00DD468E" w:rsidRPr="00BB084C" w:rsidRDefault="00224426" w:rsidP="00224426">
      <w:pPr>
        <w:pStyle w:val="Sumrio1"/>
        <w:tabs>
          <w:tab w:val="right" w:leader="dot" w:pos="9791"/>
        </w:tabs>
        <w:spacing w:before="120" w:after="120" w:line="240" w:lineRule="auto"/>
        <w:rPr>
          <w:rStyle w:val="Hyperlink"/>
          <w:rFonts w:ascii="Arial" w:eastAsia="Times New Roman" w:hAnsi="Arial" w:cs="Times New Roman"/>
          <w:b/>
          <w:bCs/>
          <w:color w:val="auto"/>
          <w:sz w:val="20"/>
          <w:szCs w:val="20"/>
          <w:u w:val="none"/>
        </w:rPr>
      </w:pPr>
      <w:r w:rsidRPr="00BB084C">
        <w:rPr>
          <w:rStyle w:val="Hyperlink"/>
          <w:rFonts w:ascii="Arial" w:eastAsia="Times New Roman" w:hAnsi="Arial" w:cs="Times New Roman"/>
          <w:b/>
          <w:bCs/>
          <w:caps/>
          <w:color w:val="auto"/>
          <w:sz w:val="20"/>
          <w:szCs w:val="20"/>
          <w:u w:val="none"/>
        </w:rPr>
        <w:t>3</w:t>
      </w:r>
      <w:r w:rsidR="00DD468E" w:rsidRPr="00BB084C">
        <w:rPr>
          <w:rStyle w:val="Hyperlink"/>
          <w:rFonts w:ascii="Arial" w:eastAsia="Times New Roman" w:hAnsi="Arial" w:cs="Times New Roman"/>
          <w:b/>
          <w:bCs/>
          <w:caps/>
          <w:color w:val="auto"/>
          <w:sz w:val="20"/>
          <w:szCs w:val="20"/>
          <w:u w:val="none"/>
        </w:rPr>
        <w:t>.</w:t>
      </w:r>
      <w:r w:rsidR="00503AF4" w:rsidRPr="00BB084C">
        <w:rPr>
          <w:rStyle w:val="Hyperlink"/>
          <w:rFonts w:ascii="Arial" w:eastAsia="Times New Roman" w:hAnsi="Arial" w:cs="Times New Roman"/>
          <w:b/>
          <w:bCs/>
          <w:caps/>
          <w:color w:val="auto"/>
          <w:sz w:val="20"/>
          <w:szCs w:val="20"/>
          <w:u w:val="none"/>
        </w:rPr>
        <w:t xml:space="preserve">0 </w:t>
      </w:r>
      <w:r w:rsidR="00BE2371" w:rsidRPr="00BB084C">
        <w:rPr>
          <w:rStyle w:val="Hyperlink"/>
          <w:rFonts w:ascii="Arial" w:eastAsia="Times New Roman" w:hAnsi="Arial" w:cs="Times New Roman"/>
          <w:b/>
          <w:bCs/>
          <w:caps/>
          <w:color w:val="auto"/>
          <w:sz w:val="20"/>
          <w:szCs w:val="20"/>
          <w:u w:val="none"/>
        </w:rPr>
        <w:t>ESTRATÉGIA E METODOLOGIA DE DESENVOLVIMENTO DO PGR</w:t>
      </w:r>
      <w:r w:rsidR="00DA7458" w:rsidRPr="00BB084C">
        <w:rPr>
          <w:rStyle w:val="Hyperlink"/>
          <w:rFonts w:ascii="Arial" w:eastAsia="Times New Roman" w:hAnsi="Arial" w:cs="Times New Roman"/>
          <w:b/>
          <w:bCs/>
          <w:caps/>
          <w:color w:val="auto"/>
          <w:sz w:val="20"/>
          <w:szCs w:val="20"/>
          <w:u w:val="none"/>
        </w:rPr>
        <w:t xml:space="preserve"> .............</w:t>
      </w:r>
      <w:r w:rsidR="0097378A" w:rsidRPr="00BB084C">
        <w:rPr>
          <w:rStyle w:val="Hyperlink"/>
          <w:rFonts w:ascii="Arial" w:eastAsia="Times New Roman" w:hAnsi="Arial" w:cs="Times New Roman"/>
          <w:b/>
          <w:bCs/>
          <w:caps/>
          <w:color w:val="auto"/>
          <w:sz w:val="20"/>
          <w:szCs w:val="20"/>
          <w:u w:val="none"/>
        </w:rPr>
        <w:t>..</w:t>
      </w:r>
      <w:r w:rsidR="00DA7458" w:rsidRPr="00BB084C">
        <w:rPr>
          <w:rStyle w:val="Hyperlink"/>
          <w:rFonts w:ascii="Arial" w:eastAsia="Times New Roman" w:hAnsi="Arial" w:cs="Times New Roman"/>
          <w:b/>
          <w:bCs/>
          <w:caps/>
          <w:color w:val="auto"/>
          <w:sz w:val="20"/>
          <w:szCs w:val="20"/>
          <w:u w:val="none"/>
        </w:rPr>
        <w:t>........</w:t>
      </w:r>
      <w:r w:rsidR="00503AF4" w:rsidRPr="00BB084C">
        <w:rPr>
          <w:rStyle w:val="Hyperlink"/>
          <w:rFonts w:ascii="Arial" w:eastAsia="Times New Roman" w:hAnsi="Arial" w:cs="Times New Roman"/>
          <w:b/>
          <w:bCs/>
          <w:caps/>
          <w:color w:val="auto"/>
          <w:sz w:val="20"/>
          <w:szCs w:val="20"/>
          <w:u w:val="none"/>
        </w:rPr>
        <w:t>.</w:t>
      </w:r>
      <w:r w:rsidR="00DA7458" w:rsidRPr="00BB084C">
        <w:rPr>
          <w:rStyle w:val="Hyperlink"/>
          <w:rFonts w:ascii="Arial" w:eastAsia="Times New Roman" w:hAnsi="Arial" w:cs="Times New Roman"/>
          <w:b/>
          <w:bCs/>
          <w:caps/>
          <w:color w:val="auto"/>
          <w:sz w:val="20"/>
          <w:szCs w:val="20"/>
          <w:u w:val="none"/>
        </w:rPr>
        <w:t>....................</w:t>
      </w:r>
      <w:r w:rsidRPr="00BB084C">
        <w:rPr>
          <w:rStyle w:val="Hyperlink"/>
          <w:rFonts w:ascii="Arial" w:eastAsia="Times New Roman" w:hAnsi="Arial" w:cs="Times New Roman"/>
          <w:b/>
          <w:bCs/>
          <w:caps/>
          <w:webHidden/>
          <w:color w:val="auto"/>
          <w:sz w:val="20"/>
          <w:szCs w:val="20"/>
          <w:u w:val="none"/>
        </w:rPr>
        <w:t>10</w:t>
      </w:r>
    </w:p>
    <w:p w14:paraId="37BBA062" w14:textId="7DCEADC0" w:rsidR="00DD468E" w:rsidRPr="00BB084C" w:rsidRDefault="00224426" w:rsidP="00DD468E">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r w:rsidRPr="00BB084C">
        <w:rPr>
          <w:rFonts w:ascii="Arial" w:eastAsia="Times New Roman" w:hAnsi="Arial" w:cs="Times New Roman"/>
          <w:b/>
          <w:bCs/>
          <w:caps/>
          <w:sz w:val="20"/>
          <w:szCs w:val="20"/>
        </w:rPr>
        <w:t>3</w:t>
      </w:r>
      <w:r w:rsidR="00DD468E" w:rsidRPr="00BB084C">
        <w:rPr>
          <w:rFonts w:ascii="Arial" w:eastAsia="Times New Roman" w:hAnsi="Arial" w:cs="Times New Roman"/>
          <w:b/>
          <w:bCs/>
          <w:caps/>
          <w:sz w:val="20"/>
          <w:szCs w:val="20"/>
        </w:rPr>
        <w:t>.1. Antecipação dos Riscos</w:t>
      </w:r>
      <w:r w:rsidR="00DD468E" w:rsidRPr="00BB084C">
        <w:rPr>
          <w:rFonts w:ascii="Arial" w:eastAsia="Times New Roman" w:hAnsi="Arial" w:cs="Times New Roman"/>
          <w:b/>
          <w:bCs/>
          <w:caps/>
          <w:webHidden/>
          <w:sz w:val="20"/>
          <w:szCs w:val="20"/>
        </w:rPr>
        <w:tab/>
      </w:r>
      <w:r w:rsidR="00C47904" w:rsidRPr="00BB084C">
        <w:rPr>
          <w:rFonts w:ascii="Arial" w:eastAsia="Times New Roman" w:hAnsi="Arial" w:cs="Times New Roman"/>
          <w:b/>
          <w:bCs/>
          <w:caps/>
          <w:webHidden/>
          <w:sz w:val="20"/>
          <w:szCs w:val="20"/>
        </w:rPr>
        <w:t>1</w:t>
      </w:r>
      <w:r w:rsidR="00BB084C" w:rsidRPr="00BB084C">
        <w:rPr>
          <w:rFonts w:ascii="Arial" w:eastAsia="Times New Roman" w:hAnsi="Arial" w:cs="Times New Roman"/>
          <w:b/>
          <w:bCs/>
          <w:caps/>
          <w:webHidden/>
          <w:sz w:val="20"/>
          <w:szCs w:val="20"/>
        </w:rPr>
        <w:t>1</w:t>
      </w:r>
    </w:p>
    <w:p w14:paraId="363EA7CE" w14:textId="771CD076" w:rsidR="00BB515B" w:rsidRPr="00BB084C" w:rsidRDefault="00815CFA" w:rsidP="00BB515B">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hyperlink w:anchor="_Toc474917899" w:history="1">
        <w:r w:rsidR="00224426" w:rsidRPr="00BB084C">
          <w:rPr>
            <w:rStyle w:val="Hyperlink"/>
            <w:rFonts w:ascii="Arial" w:eastAsia="Times New Roman" w:hAnsi="Arial" w:cs="Times New Roman"/>
            <w:b/>
            <w:bCs/>
            <w:caps/>
            <w:color w:val="auto"/>
            <w:sz w:val="20"/>
            <w:szCs w:val="20"/>
            <w:u w:val="none"/>
          </w:rPr>
          <w:t>3</w:t>
        </w:r>
        <w:r w:rsidR="00DD468E" w:rsidRPr="00BB084C">
          <w:rPr>
            <w:rStyle w:val="Hyperlink"/>
            <w:rFonts w:ascii="Arial" w:eastAsia="Times New Roman" w:hAnsi="Arial" w:cs="Times New Roman"/>
            <w:b/>
            <w:bCs/>
            <w:caps/>
            <w:color w:val="auto"/>
            <w:sz w:val="20"/>
            <w:szCs w:val="20"/>
            <w:u w:val="none"/>
          </w:rPr>
          <w:t xml:space="preserve">.2. </w:t>
        </w:r>
        <w:r w:rsidR="008C774F" w:rsidRPr="00BB084C">
          <w:rPr>
            <w:rStyle w:val="Hyperlink"/>
            <w:rFonts w:ascii="Arial" w:eastAsia="Times New Roman" w:hAnsi="Arial" w:cs="Times New Roman"/>
            <w:b/>
            <w:bCs/>
            <w:caps/>
            <w:color w:val="auto"/>
            <w:sz w:val="20"/>
            <w:szCs w:val="20"/>
            <w:u w:val="none"/>
          </w:rPr>
          <w:t>IDENTIFICAÇÃO</w:t>
        </w:r>
        <w:r w:rsidR="00972DD6" w:rsidRPr="00BB084C">
          <w:rPr>
            <w:rStyle w:val="Hyperlink"/>
            <w:rFonts w:ascii="Arial" w:eastAsia="Times New Roman" w:hAnsi="Arial" w:cs="Times New Roman"/>
            <w:b/>
            <w:bCs/>
            <w:caps/>
            <w:color w:val="auto"/>
            <w:sz w:val="20"/>
            <w:szCs w:val="20"/>
            <w:u w:val="none"/>
          </w:rPr>
          <w:t xml:space="preserve"> dos perigos e</w:t>
        </w:r>
        <w:r w:rsidR="008C774F" w:rsidRPr="00BB084C">
          <w:rPr>
            <w:rStyle w:val="Hyperlink"/>
            <w:rFonts w:ascii="Arial" w:eastAsia="Times New Roman" w:hAnsi="Arial" w:cs="Times New Roman"/>
            <w:b/>
            <w:bCs/>
            <w:caps/>
            <w:color w:val="auto"/>
            <w:sz w:val="20"/>
            <w:szCs w:val="20"/>
            <w:u w:val="none"/>
          </w:rPr>
          <w:t xml:space="preserve"> AVALIAÇÃO E GERENCIAMENTO </w:t>
        </w:r>
        <w:r w:rsidR="00EF5527" w:rsidRPr="00BB084C">
          <w:rPr>
            <w:rStyle w:val="Hyperlink"/>
            <w:rFonts w:ascii="Arial" w:eastAsia="Times New Roman" w:hAnsi="Arial" w:cs="Times New Roman"/>
            <w:b/>
            <w:bCs/>
            <w:caps/>
            <w:color w:val="auto"/>
            <w:sz w:val="20"/>
            <w:szCs w:val="20"/>
            <w:u w:val="none"/>
          </w:rPr>
          <w:t xml:space="preserve">dos </w:t>
        </w:r>
        <w:r w:rsidR="00972DD6" w:rsidRPr="00BB084C">
          <w:rPr>
            <w:rStyle w:val="Hyperlink"/>
            <w:rFonts w:ascii="Arial" w:eastAsia="Times New Roman" w:hAnsi="Arial" w:cs="Times New Roman"/>
            <w:b/>
            <w:bCs/>
            <w:caps/>
            <w:color w:val="auto"/>
            <w:sz w:val="20"/>
            <w:szCs w:val="20"/>
            <w:u w:val="none"/>
          </w:rPr>
          <w:t>riscos</w:t>
        </w:r>
        <w:r w:rsidR="00DD468E" w:rsidRPr="00BB084C">
          <w:rPr>
            <w:rStyle w:val="Hyperlink"/>
            <w:rFonts w:ascii="Arial" w:eastAsia="Times New Roman" w:hAnsi="Arial" w:cs="Times New Roman"/>
            <w:b/>
            <w:bCs/>
            <w:caps/>
            <w:webHidden/>
            <w:color w:val="auto"/>
            <w:sz w:val="20"/>
            <w:szCs w:val="20"/>
            <w:u w:val="none"/>
          </w:rPr>
          <w:tab/>
        </w:r>
        <w:r w:rsidR="00C47904" w:rsidRPr="00BB084C">
          <w:rPr>
            <w:rStyle w:val="Hyperlink"/>
            <w:rFonts w:ascii="Arial" w:eastAsia="Times New Roman" w:hAnsi="Arial" w:cs="Times New Roman"/>
            <w:b/>
            <w:bCs/>
            <w:caps/>
            <w:webHidden/>
            <w:color w:val="auto"/>
            <w:sz w:val="20"/>
            <w:szCs w:val="20"/>
            <w:u w:val="none"/>
          </w:rPr>
          <w:t>1</w:t>
        </w:r>
        <w:r w:rsidR="00BB084C" w:rsidRPr="00BB084C">
          <w:rPr>
            <w:rStyle w:val="Hyperlink"/>
            <w:rFonts w:ascii="Arial" w:eastAsia="Times New Roman" w:hAnsi="Arial" w:cs="Times New Roman"/>
            <w:b/>
            <w:bCs/>
            <w:caps/>
            <w:webHidden/>
            <w:color w:val="auto"/>
            <w:sz w:val="20"/>
            <w:szCs w:val="20"/>
            <w:u w:val="none"/>
          </w:rPr>
          <w:t>2</w:t>
        </w:r>
      </w:hyperlink>
    </w:p>
    <w:p w14:paraId="62582FD0" w14:textId="18A22BDE" w:rsidR="00DD468E" w:rsidRPr="00BB084C" w:rsidRDefault="00224426" w:rsidP="00DD468E">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r w:rsidRPr="00BB084C">
        <w:rPr>
          <w:rStyle w:val="Hyperlink"/>
          <w:rFonts w:ascii="Arial" w:eastAsia="Times New Roman" w:hAnsi="Arial" w:cs="Times New Roman"/>
          <w:b/>
          <w:bCs/>
          <w:caps/>
          <w:color w:val="auto"/>
          <w:sz w:val="20"/>
          <w:szCs w:val="20"/>
          <w:u w:val="none"/>
        </w:rPr>
        <w:t>3</w:t>
      </w:r>
      <w:r w:rsidR="00DD468E" w:rsidRPr="00BB084C">
        <w:rPr>
          <w:rStyle w:val="Hyperlink"/>
          <w:rFonts w:ascii="Arial" w:eastAsia="Times New Roman" w:hAnsi="Arial" w:cs="Times New Roman"/>
          <w:b/>
          <w:bCs/>
          <w:caps/>
          <w:color w:val="auto"/>
          <w:sz w:val="20"/>
          <w:szCs w:val="20"/>
          <w:u w:val="none"/>
        </w:rPr>
        <w:t>.</w:t>
      </w:r>
      <w:r w:rsidR="005D1D1A" w:rsidRPr="00BB084C">
        <w:rPr>
          <w:rStyle w:val="Hyperlink"/>
          <w:rFonts w:ascii="Arial" w:eastAsia="Times New Roman" w:hAnsi="Arial" w:cs="Times New Roman"/>
          <w:b/>
          <w:bCs/>
          <w:caps/>
          <w:color w:val="auto"/>
          <w:sz w:val="20"/>
          <w:szCs w:val="20"/>
          <w:u w:val="none"/>
        </w:rPr>
        <w:t>3</w:t>
      </w:r>
      <w:r w:rsidR="00DD468E" w:rsidRPr="00BB084C">
        <w:rPr>
          <w:rStyle w:val="Hyperlink"/>
          <w:rFonts w:ascii="Arial" w:eastAsia="Times New Roman" w:hAnsi="Arial" w:cs="Times New Roman"/>
          <w:b/>
          <w:bCs/>
          <w:caps/>
          <w:color w:val="auto"/>
          <w:sz w:val="20"/>
          <w:szCs w:val="20"/>
          <w:u w:val="none"/>
        </w:rPr>
        <w:t xml:space="preserve">. Controle dos </w:t>
      </w:r>
      <w:r w:rsidR="00972DD6" w:rsidRPr="00BB084C">
        <w:rPr>
          <w:rStyle w:val="Hyperlink"/>
          <w:rFonts w:ascii="Arial" w:eastAsia="Times New Roman" w:hAnsi="Arial" w:cs="Times New Roman"/>
          <w:b/>
          <w:bCs/>
          <w:caps/>
          <w:color w:val="auto"/>
          <w:sz w:val="20"/>
          <w:szCs w:val="20"/>
          <w:u w:val="none"/>
        </w:rPr>
        <w:t>riscos</w:t>
      </w:r>
      <w:r w:rsidR="00DD468E" w:rsidRPr="00BB084C">
        <w:rPr>
          <w:rStyle w:val="Hyperlink"/>
          <w:rFonts w:ascii="Arial" w:eastAsia="Times New Roman" w:hAnsi="Arial" w:cs="Times New Roman"/>
          <w:b/>
          <w:bCs/>
          <w:caps/>
          <w:color w:val="auto"/>
          <w:sz w:val="20"/>
          <w:szCs w:val="20"/>
          <w:u w:val="none"/>
        </w:rPr>
        <w:t xml:space="preserve"> e da Exposição dos </w:t>
      </w:r>
      <w:r w:rsidR="00D92323" w:rsidRPr="00BB084C">
        <w:rPr>
          <w:rStyle w:val="Hyperlink"/>
          <w:rFonts w:ascii="Arial" w:eastAsia="Times New Roman" w:hAnsi="Arial" w:cs="Times New Roman"/>
          <w:b/>
          <w:bCs/>
          <w:caps/>
          <w:color w:val="auto"/>
          <w:sz w:val="20"/>
          <w:szCs w:val="20"/>
          <w:u w:val="none"/>
        </w:rPr>
        <w:t>Empregados</w:t>
      </w:r>
      <w:r w:rsidR="00DD468E" w:rsidRPr="00BB084C">
        <w:rPr>
          <w:rStyle w:val="Hyperlink"/>
          <w:rFonts w:ascii="Arial" w:eastAsia="Times New Roman" w:hAnsi="Arial" w:cs="Times New Roman"/>
          <w:b/>
          <w:bCs/>
          <w:caps/>
          <w:webHidden/>
          <w:color w:val="auto"/>
          <w:sz w:val="20"/>
          <w:szCs w:val="20"/>
          <w:u w:val="none"/>
        </w:rPr>
        <w:tab/>
      </w:r>
      <w:r w:rsidR="00836028" w:rsidRPr="00BB084C">
        <w:rPr>
          <w:rStyle w:val="Hyperlink"/>
          <w:rFonts w:ascii="Arial" w:eastAsia="Times New Roman" w:hAnsi="Arial" w:cs="Times New Roman"/>
          <w:b/>
          <w:bCs/>
          <w:caps/>
          <w:webHidden/>
          <w:color w:val="auto"/>
          <w:sz w:val="20"/>
          <w:szCs w:val="20"/>
          <w:u w:val="none"/>
        </w:rPr>
        <w:t>2</w:t>
      </w:r>
      <w:r w:rsidR="00BB084C" w:rsidRPr="00BB084C">
        <w:rPr>
          <w:rStyle w:val="Hyperlink"/>
          <w:rFonts w:ascii="Arial" w:eastAsia="Times New Roman" w:hAnsi="Arial" w:cs="Times New Roman"/>
          <w:b/>
          <w:bCs/>
          <w:caps/>
          <w:webHidden/>
          <w:color w:val="auto"/>
          <w:sz w:val="20"/>
          <w:szCs w:val="20"/>
          <w:u w:val="none"/>
        </w:rPr>
        <w:t>7</w:t>
      </w:r>
    </w:p>
    <w:p w14:paraId="10256945" w14:textId="0E803A6D" w:rsidR="00496767" w:rsidRPr="00BB084C" w:rsidRDefault="00224426" w:rsidP="00BB084C">
      <w:pPr>
        <w:pStyle w:val="Sumrio1"/>
        <w:tabs>
          <w:tab w:val="right" w:leader="dot" w:pos="9791"/>
        </w:tabs>
        <w:spacing w:before="120" w:after="120" w:line="240" w:lineRule="auto"/>
        <w:rPr>
          <w:rFonts w:ascii="Arial" w:eastAsia="Times New Roman" w:hAnsi="Arial" w:cs="Times New Roman"/>
          <w:b/>
          <w:bCs/>
          <w:caps/>
          <w:webHidden/>
          <w:sz w:val="20"/>
          <w:szCs w:val="20"/>
        </w:rPr>
      </w:pPr>
      <w:r w:rsidRPr="00BB084C">
        <w:rPr>
          <w:rFonts w:ascii="Arial" w:eastAsia="Times New Roman" w:hAnsi="Arial" w:cs="Times New Roman"/>
          <w:b/>
          <w:bCs/>
          <w:caps/>
          <w:sz w:val="20"/>
          <w:szCs w:val="20"/>
        </w:rPr>
        <w:t>3</w:t>
      </w:r>
      <w:r w:rsidR="00A96939" w:rsidRPr="00BB084C">
        <w:rPr>
          <w:rFonts w:ascii="Arial" w:eastAsia="Times New Roman" w:hAnsi="Arial" w:cs="Times New Roman"/>
          <w:b/>
          <w:bCs/>
          <w:caps/>
          <w:sz w:val="20"/>
          <w:szCs w:val="20"/>
        </w:rPr>
        <w:t>.4.</w:t>
      </w:r>
      <w:r w:rsidR="00DD468E" w:rsidRPr="00BB084C">
        <w:rPr>
          <w:rFonts w:ascii="Arial" w:eastAsia="Times New Roman" w:hAnsi="Arial" w:cs="Times New Roman"/>
          <w:b/>
          <w:bCs/>
          <w:caps/>
          <w:sz w:val="20"/>
          <w:szCs w:val="20"/>
        </w:rPr>
        <w:t xml:space="preserve"> Monitoramento Periódico da Exposição dos </w:t>
      </w:r>
      <w:r w:rsidR="00D92323" w:rsidRPr="00BB084C">
        <w:rPr>
          <w:rFonts w:ascii="Arial" w:eastAsia="Times New Roman" w:hAnsi="Arial" w:cs="Times New Roman"/>
          <w:b/>
          <w:bCs/>
          <w:caps/>
          <w:sz w:val="20"/>
          <w:szCs w:val="20"/>
        </w:rPr>
        <w:t>Empregados</w:t>
      </w:r>
      <w:r w:rsidR="00DD468E" w:rsidRPr="00BB084C">
        <w:rPr>
          <w:rFonts w:ascii="Arial" w:eastAsia="Times New Roman" w:hAnsi="Arial" w:cs="Times New Roman"/>
          <w:b/>
          <w:bCs/>
          <w:caps/>
          <w:webHidden/>
          <w:sz w:val="20"/>
          <w:szCs w:val="20"/>
        </w:rPr>
        <w:tab/>
      </w:r>
      <w:r w:rsidR="00836028" w:rsidRPr="00BB084C">
        <w:rPr>
          <w:rFonts w:ascii="Arial" w:eastAsia="Times New Roman" w:hAnsi="Arial" w:cs="Times New Roman"/>
          <w:b/>
          <w:bCs/>
          <w:caps/>
          <w:webHidden/>
          <w:sz w:val="20"/>
          <w:szCs w:val="20"/>
        </w:rPr>
        <w:t>2</w:t>
      </w:r>
      <w:r w:rsidR="00BB084C" w:rsidRPr="00BB084C">
        <w:rPr>
          <w:rFonts w:ascii="Arial" w:eastAsia="Times New Roman" w:hAnsi="Arial" w:cs="Times New Roman"/>
          <w:b/>
          <w:bCs/>
          <w:caps/>
          <w:webHidden/>
          <w:sz w:val="20"/>
          <w:szCs w:val="20"/>
        </w:rPr>
        <w:t>8</w:t>
      </w:r>
    </w:p>
    <w:p w14:paraId="028A2608" w14:textId="5ED950B7" w:rsidR="00496767" w:rsidRPr="00BB084C" w:rsidRDefault="00224426" w:rsidP="00BB084C">
      <w:pPr>
        <w:spacing w:line="240" w:lineRule="auto"/>
        <w:rPr>
          <w:rFonts w:ascii="Arial" w:eastAsia="Times New Roman" w:hAnsi="Arial" w:cs="Times New Roman"/>
          <w:b/>
          <w:bCs/>
          <w:caps/>
          <w:sz w:val="20"/>
          <w:szCs w:val="20"/>
        </w:rPr>
      </w:pPr>
      <w:r w:rsidRPr="00BB084C">
        <w:rPr>
          <w:rFonts w:ascii="Arial" w:eastAsia="Times New Roman" w:hAnsi="Arial" w:cs="Times New Roman"/>
          <w:b/>
          <w:bCs/>
          <w:caps/>
          <w:sz w:val="20"/>
          <w:szCs w:val="20"/>
        </w:rPr>
        <w:t>3</w:t>
      </w:r>
      <w:r w:rsidR="00836028" w:rsidRPr="00BB084C">
        <w:rPr>
          <w:rFonts w:ascii="Arial" w:eastAsia="Times New Roman" w:hAnsi="Arial" w:cs="Times New Roman"/>
          <w:b/>
          <w:bCs/>
          <w:caps/>
          <w:sz w:val="20"/>
          <w:szCs w:val="20"/>
        </w:rPr>
        <w:t>.5</w:t>
      </w:r>
      <w:r w:rsidR="00496767" w:rsidRPr="00BB084C">
        <w:rPr>
          <w:rFonts w:ascii="Arial" w:eastAsia="Times New Roman" w:hAnsi="Arial" w:cs="Times New Roman"/>
          <w:b/>
          <w:bCs/>
          <w:caps/>
          <w:sz w:val="20"/>
          <w:szCs w:val="20"/>
        </w:rPr>
        <w:t xml:space="preserve">. </w:t>
      </w:r>
      <w:r w:rsidR="00836028" w:rsidRPr="00BB084C">
        <w:rPr>
          <w:rFonts w:ascii="Arial" w:eastAsia="Times New Roman" w:hAnsi="Arial" w:cs="Times New Roman"/>
          <w:b/>
          <w:bCs/>
          <w:caps/>
          <w:sz w:val="20"/>
          <w:szCs w:val="20"/>
        </w:rPr>
        <w:t>INVESTIGAÇÃO E ANÁLISE DE ACIDENTE</w:t>
      </w:r>
      <w:r w:rsidR="00496767" w:rsidRPr="00BB084C">
        <w:rPr>
          <w:rFonts w:ascii="Arial" w:eastAsia="Times New Roman" w:hAnsi="Arial" w:cs="Times New Roman"/>
          <w:b/>
          <w:bCs/>
          <w:caps/>
          <w:sz w:val="20"/>
          <w:szCs w:val="20"/>
        </w:rPr>
        <w:t>............................................................</w:t>
      </w:r>
      <w:r w:rsidR="0097378A" w:rsidRPr="00BB084C">
        <w:rPr>
          <w:rFonts w:ascii="Arial" w:eastAsia="Times New Roman" w:hAnsi="Arial" w:cs="Times New Roman"/>
          <w:b/>
          <w:bCs/>
          <w:caps/>
          <w:sz w:val="20"/>
          <w:szCs w:val="20"/>
        </w:rPr>
        <w:t>..</w:t>
      </w:r>
      <w:r w:rsidR="00496767" w:rsidRPr="00BB084C">
        <w:rPr>
          <w:rFonts w:ascii="Arial" w:eastAsia="Times New Roman" w:hAnsi="Arial" w:cs="Times New Roman"/>
          <w:b/>
          <w:bCs/>
          <w:caps/>
          <w:sz w:val="20"/>
          <w:szCs w:val="20"/>
        </w:rPr>
        <w:t>........</w:t>
      </w:r>
      <w:r w:rsidR="00836028" w:rsidRPr="00BB084C">
        <w:rPr>
          <w:rFonts w:ascii="Arial" w:eastAsia="Times New Roman" w:hAnsi="Arial" w:cs="Times New Roman"/>
          <w:b/>
          <w:bCs/>
          <w:caps/>
          <w:sz w:val="20"/>
          <w:szCs w:val="20"/>
        </w:rPr>
        <w:t>..............</w:t>
      </w:r>
      <w:r w:rsidR="00BB084C" w:rsidRPr="00BB084C">
        <w:rPr>
          <w:rFonts w:ascii="Arial" w:eastAsia="Times New Roman" w:hAnsi="Arial" w:cs="Times New Roman"/>
          <w:b/>
          <w:bCs/>
          <w:caps/>
          <w:sz w:val="20"/>
          <w:szCs w:val="20"/>
        </w:rPr>
        <w:t>29</w:t>
      </w:r>
    </w:p>
    <w:p w14:paraId="013FAE4B" w14:textId="6296F613" w:rsidR="00463EAE" w:rsidRPr="00BB084C" w:rsidRDefault="00463EAE" w:rsidP="00BB084C">
      <w:pPr>
        <w:tabs>
          <w:tab w:val="left" w:pos="0"/>
        </w:tabs>
        <w:spacing w:after="0" w:line="240" w:lineRule="auto"/>
        <w:jc w:val="both"/>
        <w:rPr>
          <w:rFonts w:ascii="Arial" w:eastAsia="Times New Roman" w:hAnsi="Arial" w:cs="Times New Roman"/>
          <w:b/>
          <w:bCs/>
          <w:caps/>
          <w:sz w:val="20"/>
          <w:szCs w:val="20"/>
        </w:rPr>
      </w:pPr>
      <w:r w:rsidRPr="00BB084C">
        <w:rPr>
          <w:rFonts w:ascii="Arial" w:eastAsia="Times New Roman" w:hAnsi="Arial" w:cs="Times New Roman"/>
          <w:b/>
          <w:bCs/>
          <w:caps/>
          <w:sz w:val="20"/>
          <w:szCs w:val="20"/>
        </w:rPr>
        <w:t>3.6 - REGISTRO, MANUTENÇÃO E DIVULGAÇÃO DOS DADOS DO PGR........................................</w:t>
      </w:r>
      <w:r w:rsidR="00BB084C" w:rsidRPr="00BB084C">
        <w:rPr>
          <w:rFonts w:ascii="Arial" w:eastAsia="Times New Roman" w:hAnsi="Arial" w:cs="Times New Roman"/>
          <w:b/>
          <w:bCs/>
          <w:caps/>
          <w:sz w:val="20"/>
          <w:szCs w:val="20"/>
        </w:rPr>
        <w:t>...29</w:t>
      </w:r>
    </w:p>
    <w:p w14:paraId="5FBCB876" w14:textId="38C73026" w:rsidR="00BB084C" w:rsidRPr="00BB084C" w:rsidRDefault="00BB084C" w:rsidP="00BB084C">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r w:rsidRPr="00BB084C">
        <w:rPr>
          <w:rStyle w:val="Hyperlink"/>
          <w:rFonts w:ascii="Arial" w:eastAsia="Times New Roman" w:hAnsi="Arial" w:cs="Times New Roman"/>
          <w:b/>
          <w:bCs/>
          <w:caps/>
          <w:color w:val="auto"/>
          <w:sz w:val="20"/>
          <w:szCs w:val="20"/>
          <w:u w:val="none"/>
        </w:rPr>
        <w:t>3.</w:t>
      </w:r>
      <w:r w:rsidR="00945E26">
        <w:rPr>
          <w:rStyle w:val="Hyperlink"/>
          <w:rFonts w:ascii="Arial" w:eastAsia="Times New Roman" w:hAnsi="Arial" w:cs="Times New Roman"/>
          <w:b/>
          <w:bCs/>
          <w:caps/>
          <w:color w:val="auto"/>
          <w:sz w:val="20"/>
          <w:szCs w:val="20"/>
          <w:u w:val="none"/>
        </w:rPr>
        <w:t>7</w:t>
      </w:r>
      <w:r w:rsidRPr="00BB084C">
        <w:rPr>
          <w:rStyle w:val="Hyperlink"/>
          <w:rFonts w:ascii="Arial" w:eastAsia="Times New Roman" w:hAnsi="Arial" w:cs="Times New Roman"/>
          <w:b/>
          <w:bCs/>
          <w:caps/>
          <w:color w:val="auto"/>
          <w:sz w:val="20"/>
          <w:szCs w:val="20"/>
          <w:u w:val="none"/>
        </w:rPr>
        <w:t xml:space="preserve">. </w:t>
      </w:r>
      <w:hyperlink w:anchor="_Toc474917909" w:history="1">
        <w:r w:rsidRPr="00BB084C">
          <w:rPr>
            <w:rStyle w:val="Hyperlink"/>
            <w:rFonts w:ascii="Arial" w:eastAsia="Times New Roman" w:hAnsi="Arial" w:cs="Times New Roman"/>
            <w:b/>
            <w:bCs/>
            <w:caps/>
            <w:color w:val="auto"/>
            <w:sz w:val="20"/>
            <w:szCs w:val="20"/>
            <w:u w:val="none"/>
          </w:rPr>
          <w:t>PREPARAÇÃO PARA EMERGÊNCIAS</w:t>
        </w:r>
        <w:r w:rsidRPr="00BB084C">
          <w:rPr>
            <w:rStyle w:val="Hyperlink"/>
            <w:rFonts w:ascii="Arial" w:eastAsia="Times New Roman" w:hAnsi="Arial" w:cs="Times New Roman"/>
            <w:b/>
            <w:bCs/>
            <w:caps/>
            <w:webHidden/>
            <w:color w:val="auto"/>
            <w:sz w:val="20"/>
            <w:szCs w:val="20"/>
            <w:u w:val="none"/>
          </w:rPr>
          <w:tab/>
          <w:t>30</w:t>
        </w:r>
      </w:hyperlink>
    </w:p>
    <w:p w14:paraId="2349DD9C" w14:textId="77777777" w:rsidR="00BB084C" w:rsidRPr="00BB084C" w:rsidRDefault="00815CFA" w:rsidP="00BB084C">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hyperlink w:anchor="_Toc474917905" w:history="1">
        <w:r w:rsidR="00224426" w:rsidRPr="00BB084C">
          <w:rPr>
            <w:rStyle w:val="Hyperlink"/>
            <w:rFonts w:ascii="Arial" w:eastAsia="Times New Roman" w:hAnsi="Arial" w:cs="Times New Roman"/>
            <w:b/>
            <w:bCs/>
            <w:caps/>
            <w:color w:val="auto"/>
            <w:sz w:val="20"/>
            <w:szCs w:val="20"/>
            <w:u w:val="none"/>
          </w:rPr>
          <w:t>4</w:t>
        </w:r>
        <w:r w:rsidR="00847967" w:rsidRPr="00BB084C">
          <w:rPr>
            <w:rStyle w:val="Hyperlink"/>
            <w:rFonts w:ascii="Arial" w:eastAsia="Times New Roman" w:hAnsi="Arial" w:cs="Times New Roman"/>
            <w:b/>
            <w:bCs/>
            <w:caps/>
            <w:color w:val="auto"/>
            <w:sz w:val="20"/>
            <w:szCs w:val="20"/>
            <w:u w:val="none"/>
          </w:rPr>
          <w:t>.</w:t>
        </w:r>
        <w:r w:rsidR="00503AF4" w:rsidRPr="00BB084C">
          <w:rPr>
            <w:rStyle w:val="Hyperlink"/>
            <w:rFonts w:ascii="Arial" w:eastAsia="Times New Roman" w:hAnsi="Arial" w:cs="Times New Roman"/>
            <w:b/>
            <w:bCs/>
            <w:caps/>
            <w:color w:val="auto"/>
            <w:sz w:val="20"/>
            <w:szCs w:val="20"/>
            <w:u w:val="none"/>
          </w:rPr>
          <w:t>0</w:t>
        </w:r>
        <w:r w:rsidR="00DD468E" w:rsidRPr="00BB084C">
          <w:rPr>
            <w:rStyle w:val="Hyperlink"/>
            <w:rFonts w:ascii="Arial" w:eastAsia="Times New Roman" w:hAnsi="Arial" w:cs="Times New Roman"/>
            <w:b/>
            <w:bCs/>
            <w:caps/>
            <w:color w:val="auto"/>
            <w:sz w:val="20"/>
            <w:szCs w:val="20"/>
            <w:u w:val="none"/>
          </w:rPr>
          <w:t xml:space="preserve">. </w:t>
        </w:r>
        <w:r w:rsidR="00503AF4" w:rsidRPr="00BB084C">
          <w:rPr>
            <w:rStyle w:val="Hyperlink"/>
            <w:rFonts w:ascii="Arial" w:eastAsia="Times New Roman" w:hAnsi="Arial" w:cs="Times New Roman"/>
            <w:b/>
            <w:bCs/>
            <w:caps/>
            <w:color w:val="auto"/>
            <w:sz w:val="20"/>
            <w:szCs w:val="20"/>
            <w:u w:val="none"/>
          </w:rPr>
          <w:t>PLANEJAMENTO DO PGR</w:t>
        </w:r>
        <w:r w:rsidR="00DD468E" w:rsidRPr="00BB084C">
          <w:rPr>
            <w:rStyle w:val="Hyperlink"/>
            <w:rFonts w:ascii="Arial" w:eastAsia="Times New Roman" w:hAnsi="Arial" w:cs="Times New Roman"/>
            <w:b/>
            <w:bCs/>
            <w:caps/>
            <w:webHidden/>
            <w:color w:val="auto"/>
            <w:sz w:val="20"/>
            <w:szCs w:val="20"/>
            <w:u w:val="none"/>
          </w:rPr>
          <w:tab/>
        </w:r>
        <w:r w:rsidR="00836028" w:rsidRPr="00BB084C">
          <w:rPr>
            <w:rStyle w:val="Hyperlink"/>
            <w:rFonts w:ascii="Arial" w:eastAsia="Times New Roman" w:hAnsi="Arial" w:cs="Times New Roman"/>
            <w:b/>
            <w:bCs/>
            <w:caps/>
            <w:webHidden/>
            <w:color w:val="auto"/>
            <w:sz w:val="20"/>
            <w:szCs w:val="20"/>
            <w:u w:val="none"/>
          </w:rPr>
          <w:t>30</w:t>
        </w:r>
      </w:hyperlink>
    </w:p>
    <w:p w14:paraId="7591C6D7" w14:textId="192A2D4B" w:rsidR="00BB084C" w:rsidRPr="00BB084C" w:rsidRDefault="00BB084C" w:rsidP="00BB084C">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r w:rsidRPr="00BB084C">
        <w:rPr>
          <w:rStyle w:val="Hyperlink"/>
          <w:rFonts w:ascii="Arial" w:eastAsia="Times New Roman" w:hAnsi="Arial" w:cs="Times New Roman"/>
          <w:b/>
          <w:bCs/>
          <w:caps/>
          <w:color w:val="auto"/>
          <w:sz w:val="20"/>
          <w:szCs w:val="20"/>
          <w:u w:val="none"/>
        </w:rPr>
        <w:t xml:space="preserve">4.1. </w:t>
      </w:r>
      <w:hyperlink w:anchor="_Toc474917909" w:history="1">
        <w:r w:rsidRPr="00BB084C">
          <w:rPr>
            <w:rStyle w:val="Hyperlink"/>
            <w:rFonts w:ascii="Arial" w:eastAsia="Times New Roman" w:hAnsi="Arial" w:cs="Times New Roman"/>
            <w:b/>
            <w:bCs/>
            <w:caps/>
            <w:color w:val="auto"/>
            <w:sz w:val="20"/>
            <w:szCs w:val="20"/>
            <w:u w:val="none"/>
          </w:rPr>
          <w:t>METAS E PRIORIDADE DO PGR</w:t>
        </w:r>
        <w:r w:rsidRPr="00BB084C">
          <w:rPr>
            <w:rStyle w:val="Hyperlink"/>
            <w:rFonts w:ascii="Arial" w:eastAsia="Times New Roman" w:hAnsi="Arial" w:cs="Times New Roman"/>
            <w:b/>
            <w:bCs/>
            <w:caps/>
            <w:webHidden/>
            <w:color w:val="auto"/>
            <w:sz w:val="20"/>
            <w:szCs w:val="20"/>
            <w:u w:val="none"/>
          </w:rPr>
          <w:tab/>
          <w:t>30</w:t>
        </w:r>
      </w:hyperlink>
    </w:p>
    <w:p w14:paraId="55B5DC64" w14:textId="504E0060" w:rsidR="00847967" w:rsidRPr="00BB084C" w:rsidRDefault="00BB084C" w:rsidP="00BB084C">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r w:rsidRPr="00BB084C">
        <w:rPr>
          <w:rStyle w:val="Hyperlink"/>
          <w:rFonts w:ascii="Arial" w:eastAsia="Times New Roman" w:hAnsi="Arial" w:cs="Times New Roman"/>
          <w:b/>
          <w:bCs/>
          <w:caps/>
          <w:color w:val="auto"/>
          <w:sz w:val="20"/>
          <w:szCs w:val="20"/>
          <w:u w:val="none"/>
        </w:rPr>
        <w:t xml:space="preserve">4.2. </w:t>
      </w:r>
      <w:hyperlink w:anchor="_Toc474917909" w:history="1">
        <w:r w:rsidR="00DD468E" w:rsidRPr="00BB084C">
          <w:rPr>
            <w:rStyle w:val="Hyperlink"/>
            <w:rFonts w:ascii="Arial" w:eastAsia="Times New Roman" w:hAnsi="Arial" w:cs="Times New Roman"/>
            <w:b/>
            <w:bCs/>
            <w:caps/>
            <w:color w:val="auto"/>
            <w:sz w:val="20"/>
            <w:szCs w:val="20"/>
            <w:u w:val="none"/>
          </w:rPr>
          <w:t>Plano de Ação</w:t>
        </w:r>
        <w:r w:rsidRPr="00BB084C">
          <w:rPr>
            <w:rStyle w:val="Hyperlink"/>
            <w:rFonts w:ascii="Arial" w:eastAsia="Times New Roman" w:hAnsi="Arial" w:cs="Times New Roman"/>
            <w:b/>
            <w:bCs/>
            <w:caps/>
            <w:color w:val="auto"/>
            <w:sz w:val="20"/>
            <w:szCs w:val="20"/>
            <w:u w:val="none"/>
          </w:rPr>
          <w:t xml:space="preserve"> E PLANEJAMENTO DE METAS</w:t>
        </w:r>
        <w:r w:rsidR="00DD468E" w:rsidRPr="00BB084C">
          <w:rPr>
            <w:rStyle w:val="Hyperlink"/>
            <w:rFonts w:ascii="Arial" w:eastAsia="Times New Roman" w:hAnsi="Arial" w:cs="Times New Roman"/>
            <w:b/>
            <w:bCs/>
            <w:caps/>
            <w:webHidden/>
            <w:color w:val="auto"/>
            <w:sz w:val="20"/>
            <w:szCs w:val="20"/>
            <w:u w:val="none"/>
          </w:rPr>
          <w:tab/>
        </w:r>
        <w:r w:rsidR="00836028" w:rsidRPr="00BB084C">
          <w:rPr>
            <w:rStyle w:val="Hyperlink"/>
            <w:rFonts w:ascii="Arial" w:eastAsia="Times New Roman" w:hAnsi="Arial" w:cs="Times New Roman"/>
            <w:b/>
            <w:bCs/>
            <w:caps/>
            <w:webHidden/>
            <w:color w:val="auto"/>
            <w:sz w:val="20"/>
            <w:szCs w:val="20"/>
            <w:u w:val="none"/>
          </w:rPr>
          <w:t>30</w:t>
        </w:r>
      </w:hyperlink>
    </w:p>
    <w:p w14:paraId="23DD2677" w14:textId="6590E89E" w:rsidR="00836028" w:rsidRPr="00BB084C" w:rsidRDefault="00BB084C" w:rsidP="00836028">
      <w:pPr>
        <w:rPr>
          <w:rFonts w:ascii="Arial" w:eastAsia="Times New Roman" w:hAnsi="Arial" w:cs="Times New Roman"/>
          <w:b/>
          <w:bCs/>
          <w:caps/>
          <w:sz w:val="20"/>
          <w:szCs w:val="20"/>
        </w:rPr>
      </w:pPr>
      <w:r w:rsidRPr="00BB084C">
        <w:rPr>
          <w:rFonts w:ascii="Arial" w:eastAsia="Times New Roman" w:hAnsi="Arial" w:cs="Times New Roman"/>
          <w:b/>
          <w:bCs/>
          <w:caps/>
          <w:sz w:val="20"/>
          <w:szCs w:val="20"/>
        </w:rPr>
        <w:t>5</w:t>
      </w:r>
      <w:r w:rsidR="00836028" w:rsidRPr="00BB084C">
        <w:rPr>
          <w:rFonts w:ascii="Arial" w:eastAsia="Times New Roman" w:hAnsi="Arial" w:cs="Times New Roman"/>
          <w:b/>
          <w:bCs/>
          <w:caps/>
          <w:sz w:val="20"/>
          <w:szCs w:val="20"/>
        </w:rPr>
        <w:t>.</w:t>
      </w:r>
      <w:r w:rsidR="00EF0CD1">
        <w:rPr>
          <w:rFonts w:ascii="Arial" w:eastAsia="Times New Roman" w:hAnsi="Arial" w:cs="Times New Roman"/>
          <w:b/>
          <w:bCs/>
          <w:caps/>
          <w:sz w:val="20"/>
          <w:szCs w:val="20"/>
        </w:rPr>
        <w:t>0</w:t>
      </w:r>
      <w:r w:rsidR="00836028" w:rsidRPr="00BB084C">
        <w:rPr>
          <w:rFonts w:ascii="Arial" w:eastAsia="Times New Roman" w:hAnsi="Arial" w:cs="Times New Roman"/>
          <w:b/>
          <w:bCs/>
          <w:caps/>
          <w:sz w:val="20"/>
          <w:szCs w:val="20"/>
        </w:rPr>
        <w:t xml:space="preserve"> ANALISE CRITICA........</w:t>
      </w:r>
      <w:r w:rsidR="00FC5183" w:rsidRPr="00BB084C">
        <w:rPr>
          <w:rFonts w:ascii="Arial" w:eastAsia="Times New Roman" w:hAnsi="Arial" w:cs="Times New Roman"/>
          <w:b/>
          <w:bCs/>
          <w:caps/>
          <w:sz w:val="20"/>
          <w:szCs w:val="20"/>
        </w:rPr>
        <w:t>.</w:t>
      </w:r>
      <w:r w:rsidR="00836028" w:rsidRPr="00BB084C">
        <w:rPr>
          <w:rFonts w:ascii="Arial" w:eastAsia="Times New Roman" w:hAnsi="Arial" w:cs="Times New Roman"/>
          <w:b/>
          <w:bCs/>
          <w:caps/>
          <w:sz w:val="20"/>
          <w:szCs w:val="20"/>
        </w:rPr>
        <w:t>........................................................................................</w:t>
      </w:r>
      <w:r w:rsidR="0097378A" w:rsidRPr="00BB084C">
        <w:rPr>
          <w:rFonts w:ascii="Arial" w:eastAsia="Times New Roman" w:hAnsi="Arial" w:cs="Times New Roman"/>
          <w:b/>
          <w:bCs/>
          <w:caps/>
          <w:sz w:val="20"/>
          <w:szCs w:val="20"/>
        </w:rPr>
        <w:t>...</w:t>
      </w:r>
      <w:r w:rsidR="00836028" w:rsidRPr="00BB084C">
        <w:rPr>
          <w:rFonts w:ascii="Arial" w:eastAsia="Times New Roman" w:hAnsi="Arial" w:cs="Times New Roman"/>
          <w:b/>
          <w:bCs/>
          <w:caps/>
          <w:sz w:val="20"/>
          <w:szCs w:val="20"/>
        </w:rPr>
        <w:t>..........................3</w:t>
      </w:r>
      <w:r w:rsidRPr="00BB084C">
        <w:rPr>
          <w:rFonts w:ascii="Arial" w:eastAsia="Times New Roman" w:hAnsi="Arial" w:cs="Times New Roman"/>
          <w:b/>
          <w:bCs/>
          <w:caps/>
          <w:sz w:val="20"/>
          <w:szCs w:val="20"/>
        </w:rPr>
        <w:t>1</w:t>
      </w:r>
    </w:p>
    <w:p w14:paraId="07627BAD" w14:textId="12A9E180" w:rsidR="00847967" w:rsidRPr="00BB084C" w:rsidRDefault="00BB084C" w:rsidP="00847967">
      <w:pPr>
        <w:pStyle w:val="Sumrio1"/>
        <w:tabs>
          <w:tab w:val="right" w:leader="dot" w:pos="9791"/>
        </w:tabs>
        <w:spacing w:before="120" w:after="120" w:line="240" w:lineRule="auto"/>
        <w:rPr>
          <w:rFonts w:ascii="Arial" w:eastAsia="Times New Roman" w:hAnsi="Arial" w:cs="Times New Roman"/>
          <w:b/>
          <w:bCs/>
          <w:caps/>
          <w:webHidden/>
          <w:sz w:val="20"/>
          <w:szCs w:val="20"/>
        </w:rPr>
      </w:pPr>
      <w:r w:rsidRPr="00BB084C">
        <w:rPr>
          <w:rFonts w:ascii="Arial" w:eastAsia="Times New Roman" w:hAnsi="Arial" w:cs="Times New Roman"/>
          <w:b/>
          <w:bCs/>
          <w:caps/>
          <w:sz w:val="20"/>
          <w:szCs w:val="20"/>
        </w:rPr>
        <w:t>6</w:t>
      </w:r>
      <w:r w:rsidR="00847967" w:rsidRPr="00BB084C">
        <w:rPr>
          <w:rFonts w:ascii="Arial" w:eastAsia="Times New Roman" w:hAnsi="Arial" w:cs="Times New Roman"/>
          <w:b/>
          <w:bCs/>
          <w:caps/>
          <w:sz w:val="20"/>
          <w:szCs w:val="20"/>
        </w:rPr>
        <w:t>.</w:t>
      </w:r>
      <w:r w:rsidR="00EF0CD1">
        <w:rPr>
          <w:rFonts w:ascii="Arial" w:eastAsia="Times New Roman" w:hAnsi="Arial" w:cs="Times New Roman"/>
          <w:b/>
          <w:bCs/>
          <w:caps/>
          <w:sz w:val="20"/>
          <w:szCs w:val="20"/>
        </w:rPr>
        <w:t>0</w:t>
      </w:r>
      <w:r w:rsidR="00847967" w:rsidRPr="00BB084C">
        <w:rPr>
          <w:rFonts w:ascii="Arial" w:eastAsia="Times New Roman" w:hAnsi="Arial" w:cs="Times New Roman"/>
          <w:b/>
          <w:bCs/>
          <w:caps/>
          <w:sz w:val="20"/>
          <w:szCs w:val="20"/>
        </w:rPr>
        <w:t xml:space="preserve"> DISPOSIÇÕES FINAIS</w:t>
      </w:r>
      <w:r w:rsidR="00847967" w:rsidRPr="00BB084C">
        <w:rPr>
          <w:rFonts w:ascii="Arial" w:eastAsia="Times New Roman" w:hAnsi="Arial" w:cs="Times New Roman"/>
          <w:b/>
          <w:bCs/>
          <w:caps/>
          <w:webHidden/>
          <w:sz w:val="20"/>
          <w:szCs w:val="20"/>
        </w:rPr>
        <w:tab/>
      </w:r>
      <w:r w:rsidR="00836028" w:rsidRPr="00BB084C">
        <w:rPr>
          <w:rFonts w:ascii="Arial" w:eastAsia="Times New Roman" w:hAnsi="Arial" w:cs="Times New Roman"/>
          <w:b/>
          <w:bCs/>
          <w:caps/>
          <w:webHidden/>
          <w:sz w:val="20"/>
          <w:szCs w:val="20"/>
        </w:rPr>
        <w:t>3</w:t>
      </w:r>
      <w:r w:rsidRPr="00BB084C">
        <w:rPr>
          <w:rFonts w:ascii="Arial" w:eastAsia="Times New Roman" w:hAnsi="Arial" w:cs="Times New Roman"/>
          <w:b/>
          <w:bCs/>
          <w:caps/>
          <w:webHidden/>
          <w:sz w:val="20"/>
          <w:szCs w:val="20"/>
        </w:rPr>
        <w:t>2</w:t>
      </w:r>
    </w:p>
    <w:p w14:paraId="256F468A" w14:textId="6565EFB5" w:rsidR="00DD468E" w:rsidRPr="00815CFA" w:rsidRDefault="00815CFA" w:rsidP="00DD468E">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u w:val="none"/>
        </w:rPr>
      </w:pPr>
      <w:hyperlink w:anchor="_Toc474917914" w:history="1">
        <w:r w:rsidR="00BB084C" w:rsidRPr="00815CFA">
          <w:rPr>
            <w:rStyle w:val="Hyperlink"/>
            <w:rFonts w:ascii="Arial" w:eastAsia="Times New Roman" w:hAnsi="Arial" w:cs="Times New Roman"/>
            <w:b/>
            <w:bCs/>
            <w:caps/>
            <w:color w:val="auto"/>
            <w:sz w:val="20"/>
            <w:szCs w:val="20"/>
            <w:u w:val="none"/>
          </w:rPr>
          <w:t>7</w:t>
        </w:r>
        <w:r w:rsidR="00DD468E" w:rsidRPr="00815CFA">
          <w:rPr>
            <w:rStyle w:val="Hyperlink"/>
            <w:rFonts w:ascii="Arial" w:eastAsia="Times New Roman" w:hAnsi="Arial" w:cs="Times New Roman"/>
            <w:b/>
            <w:bCs/>
            <w:caps/>
            <w:color w:val="auto"/>
            <w:sz w:val="20"/>
            <w:szCs w:val="20"/>
            <w:u w:val="none"/>
          </w:rPr>
          <w:t>.</w:t>
        </w:r>
        <w:r w:rsidR="00EF0CD1" w:rsidRPr="00815CFA">
          <w:rPr>
            <w:rStyle w:val="Hyperlink"/>
            <w:rFonts w:ascii="Arial" w:eastAsia="Times New Roman" w:hAnsi="Arial" w:cs="Times New Roman"/>
            <w:b/>
            <w:bCs/>
            <w:caps/>
            <w:color w:val="auto"/>
            <w:sz w:val="20"/>
            <w:szCs w:val="20"/>
            <w:u w:val="none"/>
          </w:rPr>
          <w:t>0</w:t>
        </w:r>
        <w:r w:rsidR="00DD468E" w:rsidRPr="00815CFA">
          <w:rPr>
            <w:rStyle w:val="Hyperlink"/>
            <w:rFonts w:ascii="Arial" w:eastAsia="Times New Roman" w:hAnsi="Arial" w:cs="Times New Roman"/>
            <w:b/>
            <w:bCs/>
            <w:caps/>
            <w:color w:val="auto"/>
            <w:sz w:val="20"/>
            <w:szCs w:val="20"/>
            <w:u w:val="none"/>
          </w:rPr>
          <w:t xml:space="preserve"> ANEXOS</w:t>
        </w:r>
        <w:r w:rsidR="00DD468E" w:rsidRPr="00815CFA">
          <w:rPr>
            <w:rStyle w:val="Hyperlink"/>
            <w:rFonts w:ascii="Arial" w:eastAsia="Times New Roman" w:hAnsi="Arial" w:cs="Times New Roman"/>
            <w:b/>
            <w:bCs/>
            <w:caps/>
            <w:webHidden/>
            <w:color w:val="auto"/>
            <w:sz w:val="20"/>
            <w:szCs w:val="20"/>
            <w:u w:val="none"/>
          </w:rPr>
          <w:tab/>
        </w:r>
        <w:r w:rsidR="00BB084C" w:rsidRPr="00815CFA">
          <w:rPr>
            <w:rStyle w:val="Hyperlink"/>
            <w:rFonts w:ascii="Arial" w:eastAsia="Times New Roman" w:hAnsi="Arial" w:cs="Times New Roman"/>
            <w:b/>
            <w:bCs/>
            <w:caps/>
            <w:webHidden/>
            <w:color w:val="auto"/>
            <w:sz w:val="20"/>
            <w:szCs w:val="20"/>
            <w:u w:val="none"/>
          </w:rPr>
          <w:t>33</w:t>
        </w:r>
      </w:hyperlink>
    </w:p>
    <w:p w14:paraId="38F1D322" w14:textId="77777777" w:rsidR="00DD468E" w:rsidRPr="00815CFA" w:rsidRDefault="00DD468E" w:rsidP="00DD468E">
      <w:pPr>
        <w:pStyle w:val="Sumrio1"/>
        <w:tabs>
          <w:tab w:val="right" w:leader="dot" w:pos="9791"/>
        </w:tabs>
        <w:spacing w:before="120" w:after="120" w:line="240" w:lineRule="auto"/>
        <w:rPr>
          <w:rStyle w:val="Hyperlink"/>
          <w:rFonts w:ascii="Arial" w:eastAsia="Times New Roman" w:hAnsi="Arial" w:cs="Times New Roman"/>
          <w:b/>
          <w:bCs/>
          <w:caps/>
          <w:color w:val="auto"/>
          <w:sz w:val="20"/>
          <w:szCs w:val="20"/>
        </w:rPr>
      </w:pPr>
    </w:p>
    <w:p w14:paraId="27DDDF7B" w14:textId="05D32F6E" w:rsidR="0033308F" w:rsidRPr="00815CFA" w:rsidRDefault="0033308F" w:rsidP="00DD468E">
      <w:pPr>
        <w:pStyle w:val="Sumrio1"/>
        <w:tabs>
          <w:tab w:val="right" w:leader="dot" w:pos="9791"/>
        </w:tabs>
        <w:spacing w:before="120" w:after="120" w:line="240" w:lineRule="auto"/>
        <w:rPr>
          <w:rStyle w:val="Hyperlink"/>
          <w:rFonts w:eastAsia="Times New Roman" w:cs="Times New Roman"/>
          <w:caps/>
          <w:sz w:val="20"/>
          <w:szCs w:val="20"/>
        </w:rPr>
      </w:pPr>
    </w:p>
    <w:p w14:paraId="11CF35DA" w14:textId="4DC9274A" w:rsidR="0033308F" w:rsidRPr="00815CFA" w:rsidRDefault="0033308F" w:rsidP="00DD468E">
      <w:pPr>
        <w:pStyle w:val="Sumrio1"/>
        <w:tabs>
          <w:tab w:val="right" w:leader="dot" w:pos="9791"/>
        </w:tabs>
        <w:spacing w:before="120" w:after="120" w:line="240" w:lineRule="auto"/>
        <w:rPr>
          <w:rStyle w:val="Hyperlink"/>
          <w:rFonts w:eastAsia="Times New Roman" w:cs="Times New Roman"/>
          <w:caps/>
          <w:sz w:val="20"/>
          <w:szCs w:val="20"/>
        </w:rPr>
      </w:pPr>
    </w:p>
    <w:p w14:paraId="38F51F78" w14:textId="2DC581C8" w:rsidR="00724F31" w:rsidRPr="00815CFA" w:rsidRDefault="00724F31" w:rsidP="00724F31"/>
    <w:p w14:paraId="0D10AC5A" w14:textId="53B0B23D" w:rsidR="0011764E" w:rsidRPr="00815CFA" w:rsidRDefault="0011764E" w:rsidP="00724F31"/>
    <w:p w14:paraId="3CB2BB2E" w14:textId="2FC3B891" w:rsidR="0011764E" w:rsidRPr="00815CFA" w:rsidRDefault="0011764E" w:rsidP="00724F31"/>
    <w:p w14:paraId="028C58E3" w14:textId="5D3AB782" w:rsidR="0011764E" w:rsidRPr="00815CFA" w:rsidRDefault="0011764E" w:rsidP="00724F31"/>
    <w:p w14:paraId="309ED52A" w14:textId="77777777" w:rsidR="0011764E" w:rsidRPr="00815CFA" w:rsidRDefault="0011764E" w:rsidP="00724F31"/>
    <w:p w14:paraId="0E644B46" w14:textId="77777777" w:rsidR="00BE3F0F" w:rsidRPr="00815CFA" w:rsidRDefault="00BE3F0F" w:rsidP="00724F31"/>
    <w:p w14:paraId="38F6E92E" w14:textId="735C65B8" w:rsidR="0033308F" w:rsidRDefault="0033308F" w:rsidP="003A1B6C">
      <w:pPr>
        <w:tabs>
          <w:tab w:val="left" w:pos="0"/>
        </w:tabs>
        <w:rPr>
          <w:rFonts w:ascii="Arial" w:hAnsi="Arial" w:cs="Arial"/>
          <w:b/>
          <w:bCs/>
          <w:sz w:val="28"/>
          <w:szCs w:val="28"/>
          <w:u w:val="single"/>
        </w:rPr>
      </w:pPr>
    </w:p>
    <w:p w14:paraId="3231848A" w14:textId="5C3D2ECA" w:rsidR="00224525" w:rsidRPr="005A12F8" w:rsidRDefault="00EB5B59" w:rsidP="00EE45C9">
      <w:pPr>
        <w:pStyle w:val="PargrafodaLista"/>
        <w:numPr>
          <w:ilvl w:val="0"/>
          <w:numId w:val="1"/>
        </w:numPr>
        <w:tabs>
          <w:tab w:val="left" w:pos="0"/>
        </w:tabs>
        <w:spacing w:after="0" w:line="276" w:lineRule="auto"/>
        <w:ind w:left="284" w:hanging="284"/>
        <w:rPr>
          <w:rFonts w:ascii="Arial" w:hAnsi="Arial" w:cs="Arial"/>
          <w:b/>
          <w:bCs/>
          <w:color w:val="000000" w:themeColor="text1"/>
          <w:sz w:val="24"/>
          <w:szCs w:val="24"/>
        </w:rPr>
      </w:pPr>
      <w:r w:rsidRPr="005A12F8">
        <w:rPr>
          <w:rFonts w:ascii="Arial" w:hAnsi="Arial" w:cs="Arial"/>
          <w:b/>
          <w:bCs/>
          <w:color w:val="000000" w:themeColor="text1"/>
          <w:sz w:val="24"/>
          <w:szCs w:val="24"/>
        </w:rPr>
        <w:lastRenderedPageBreak/>
        <w:t>ASPECTOS GERAIS</w:t>
      </w:r>
    </w:p>
    <w:p w14:paraId="07477FE8" w14:textId="77777777" w:rsidR="00DD468E" w:rsidRPr="005A12F8" w:rsidRDefault="00DD468E" w:rsidP="00DD468E">
      <w:pPr>
        <w:rPr>
          <w:rFonts w:ascii="Arial" w:hAnsi="Arial"/>
          <w:color w:val="000000" w:themeColor="text1"/>
          <w:sz w:val="2"/>
          <w:szCs w:val="2"/>
        </w:rPr>
      </w:pPr>
    </w:p>
    <w:p w14:paraId="5D029716" w14:textId="64347E3F" w:rsidR="00DD468E" w:rsidRPr="005A12F8" w:rsidRDefault="00DD468E" w:rsidP="00D92323">
      <w:pPr>
        <w:autoSpaceDE w:val="0"/>
        <w:autoSpaceDN w:val="0"/>
        <w:adjustRightInd w:val="0"/>
        <w:spacing w:after="0" w:line="360" w:lineRule="auto"/>
        <w:ind w:firstLine="284"/>
        <w:jc w:val="both"/>
        <w:rPr>
          <w:rFonts w:ascii="Arial" w:eastAsia="Times New Roman" w:hAnsi="Arial" w:cs="Times New Roman"/>
          <w:noProof w:val="0"/>
          <w:color w:val="000000" w:themeColor="text1"/>
        </w:rPr>
      </w:pPr>
      <w:r w:rsidRPr="005A12F8">
        <w:rPr>
          <w:rFonts w:ascii="Arial" w:eastAsia="Times New Roman" w:hAnsi="Arial" w:cs="Times New Roman"/>
          <w:noProof w:val="0"/>
          <w:color w:val="000000" w:themeColor="text1"/>
        </w:rPr>
        <w:t>O objetivo da elaboração e implementação do Programa de Gerenciamento de Riscos</w:t>
      </w:r>
      <w:r w:rsidR="00D92323" w:rsidRPr="005A12F8">
        <w:rPr>
          <w:rFonts w:ascii="Arial" w:eastAsia="Times New Roman" w:hAnsi="Arial" w:cs="Times New Roman"/>
          <w:noProof w:val="0"/>
          <w:color w:val="000000" w:themeColor="text1"/>
        </w:rPr>
        <w:t xml:space="preserve"> (PGR)</w:t>
      </w:r>
      <w:r w:rsidRPr="005A12F8">
        <w:rPr>
          <w:rFonts w:ascii="Arial" w:eastAsia="Times New Roman" w:hAnsi="Arial" w:cs="Times New Roman"/>
          <w:noProof w:val="0"/>
          <w:color w:val="000000" w:themeColor="text1"/>
        </w:rPr>
        <w:t xml:space="preserve"> na M</w:t>
      </w:r>
      <w:r w:rsidR="00EE45C9" w:rsidRPr="005A12F8">
        <w:rPr>
          <w:rFonts w:ascii="Arial" w:eastAsia="Times New Roman" w:hAnsi="Arial" w:cs="Times New Roman"/>
          <w:noProof w:val="0"/>
          <w:color w:val="000000" w:themeColor="text1"/>
        </w:rPr>
        <w:t xml:space="preserve">osaic </w:t>
      </w:r>
      <w:r w:rsidRPr="005A12F8">
        <w:rPr>
          <w:rFonts w:ascii="Arial" w:eastAsia="Times New Roman" w:hAnsi="Arial" w:cs="Times New Roman"/>
          <w:noProof w:val="0"/>
          <w:color w:val="000000" w:themeColor="text1"/>
        </w:rPr>
        <w:t xml:space="preserve">Fertilizantes é a preservação da saúde e da integridade física dos </w:t>
      </w:r>
      <w:r w:rsidR="00D92323" w:rsidRPr="005A12F8">
        <w:rPr>
          <w:rFonts w:ascii="Arial" w:eastAsia="Times New Roman" w:hAnsi="Arial" w:cs="Times New Roman"/>
          <w:noProof w:val="0"/>
          <w:color w:val="000000" w:themeColor="text1"/>
        </w:rPr>
        <w:t>empregados</w:t>
      </w:r>
      <w:r w:rsidRPr="005A12F8">
        <w:rPr>
          <w:rFonts w:ascii="Arial" w:eastAsia="Times New Roman" w:hAnsi="Arial" w:cs="Times New Roman"/>
          <w:noProof w:val="0"/>
          <w:color w:val="000000" w:themeColor="text1"/>
        </w:rPr>
        <w:t xml:space="preserve"> (todos os perigos e consequentes riscos ocupacionais), através da antecipação, reconhecimento, avaliação e </w:t>
      </w:r>
      <w:r w:rsidR="00EE45C9" w:rsidRPr="005A12F8">
        <w:rPr>
          <w:rFonts w:ascii="Arial" w:eastAsia="Times New Roman" w:hAnsi="Arial" w:cs="Times New Roman"/>
          <w:noProof w:val="0"/>
          <w:color w:val="000000" w:themeColor="text1"/>
        </w:rPr>
        <w:t>consequente</w:t>
      </w:r>
      <w:r w:rsidRPr="005A12F8">
        <w:rPr>
          <w:rFonts w:ascii="Arial" w:eastAsia="Times New Roman" w:hAnsi="Arial" w:cs="Times New Roman"/>
          <w:noProof w:val="0"/>
          <w:color w:val="000000" w:themeColor="text1"/>
        </w:rPr>
        <w:t xml:space="preserve"> controle da ocorrência de riscos como os relacionados aos agentes físicos, químicos e biológicos, aos fatores ergonômicos e aos riscos </w:t>
      </w:r>
      <w:r w:rsidR="00EE45C9" w:rsidRPr="005A12F8">
        <w:rPr>
          <w:rFonts w:ascii="Arial" w:eastAsia="Times New Roman" w:hAnsi="Arial" w:cs="Times New Roman"/>
          <w:noProof w:val="0"/>
          <w:color w:val="000000" w:themeColor="text1"/>
        </w:rPr>
        <w:t>mecânicos</w:t>
      </w:r>
      <w:r w:rsidRPr="005A12F8">
        <w:rPr>
          <w:rFonts w:ascii="Arial" w:eastAsia="Times New Roman" w:hAnsi="Arial" w:cs="Times New Roman"/>
          <w:noProof w:val="0"/>
          <w:color w:val="000000" w:themeColor="text1"/>
        </w:rPr>
        <w:t>, existentes ou que venham a existir nos ambientes de trabalho.</w:t>
      </w:r>
    </w:p>
    <w:p w14:paraId="476AFC7C" w14:textId="5F1D4EB7" w:rsidR="00DD468E" w:rsidRPr="005A12F8" w:rsidRDefault="00DD468E" w:rsidP="00D92323">
      <w:pPr>
        <w:autoSpaceDE w:val="0"/>
        <w:autoSpaceDN w:val="0"/>
        <w:adjustRightInd w:val="0"/>
        <w:spacing w:after="0" w:line="360" w:lineRule="auto"/>
        <w:ind w:firstLine="284"/>
        <w:jc w:val="both"/>
        <w:rPr>
          <w:rFonts w:ascii="Arial" w:eastAsia="Times New Roman" w:hAnsi="Arial" w:cs="Times New Roman"/>
          <w:noProof w:val="0"/>
          <w:color w:val="000000" w:themeColor="text1"/>
        </w:rPr>
      </w:pPr>
      <w:r w:rsidRPr="005A12F8">
        <w:rPr>
          <w:rFonts w:ascii="Arial" w:eastAsia="Times New Roman" w:hAnsi="Arial" w:cs="Times New Roman"/>
          <w:noProof w:val="0"/>
          <w:color w:val="000000" w:themeColor="text1"/>
        </w:rPr>
        <w:t>O PGR da MOSAIC Fertilizantes está articulado com as demais Normas Regulamentadoras da Portaria Nº 3.214/78 do Ministério do Trabalho, em especial com a NR-01</w:t>
      </w:r>
      <w:r w:rsidR="00EE45C9" w:rsidRPr="005A12F8">
        <w:rPr>
          <w:rFonts w:ascii="Arial" w:eastAsia="Times New Roman" w:hAnsi="Arial" w:cs="Times New Roman"/>
          <w:noProof w:val="0"/>
          <w:color w:val="000000" w:themeColor="text1"/>
        </w:rPr>
        <w:t xml:space="preserve">, NR-06, </w:t>
      </w:r>
      <w:r w:rsidRPr="005A12F8">
        <w:rPr>
          <w:rFonts w:ascii="Arial" w:eastAsia="Times New Roman" w:hAnsi="Arial" w:cs="Times New Roman"/>
          <w:noProof w:val="0"/>
          <w:color w:val="000000" w:themeColor="text1"/>
        </w:rPr>
        <w:t>NR</w:t>
      </w:r>
      <w:r w:rsidR="00EE45C9" w:rsidRPr="005A12F8">
        <w:rPr>
          <w:rFonts w:ascii="Arial" w:eastAsia="Times New Roman" w:hAnsi="Arial" w:cs="Times New Roman"/>
          <w:noProof w:val="0"/>
          <w:color w:val="000000" w:themeColor="text1"/>
        </w:rPr>
        <w:t>-</w:t>
      </w:r>
      <w:r w:rsidRPr="005A12F8">
        <w:rPr>
          <w:rFonts w:ascii="Arial" w:eastAsia="Times New Roman" w:hAnsi="Arial" w:cs="Times New Roman"/>
          <w:noProof w:val="0"/>
          <w:color w:val="000000" w:themeColor="text1"/>
        </w:rPr>
        <w:t>07, NR-09, NR</w:t>
      </w:r>
      <w:r w:rsidR="00EE45C9" w:rsidRPr="005A12F8">
        <w:rPr>
          <w:rFonts w:ascii="Arial" w:eastAsia="Times New Roman" w:hAnsi="Arial" w:cs="Times New Roman"/>
          <w:noProof w:val="0"/>
          <w:color w:val="000000" w:themeColor="text1"/>
        </w:rPr>
        <w:t>-</w:t>
      </w:r>
      <w:r w:rsidRPr="005A12F8">
        <w:rPr>
          <w:rFonts w:ascii="Arial" w:eastAsia="Times New Roman" w:hAnsi="Arial" w:cs="Times New Roman"/>
          <w:noProof w:val="0"/>
          <w:color w:val="000000" w:themeColor="text1"/>
        </w:rPr>
        <w:t>1</w:t>
      </w:r>
      <w:r w:rsidR="00EE45C9" w:rsidRPr="005A12F8">
        <w:rPr>
          <w:rFonts w:ascii="Arial" w:eastAsia="Times New Roman" w:hAnsi="Arial" w:cs="Times New Roman"/>
          <w:noProof w:val="0"/>
          <w:color w:val="000000" w:themeColor="text1"/>
        </w:rPr>
        <w:t>5, NR-17</w:t>
      </w:r>
      <w:r w:rsidRPr="005A12F8">
        <w:rPr>
          <w:rFonts w:ascii="Arial" w:eastAsia="Times New Roman" w:hAnsi="Arial" w:cs="Times New Roman"/>
          <w:noProof w:val="0"/>
          <w:color w:val="000000" w:themeColor="text1"/>
        </w:rPr>
        <w:t xml:space="preserve">, entre outras e também com as ferramentas do </w:t>
      </w:r>
      <w:r w:rsidR="00E61FDD" w:rsidRPr="005A12F8">
        <w:rPr>
          <w:rFonts w:ascii="Arial" w:eastAsia="Times New Roman" w:hAnsi="Arial" w:cs="Times New Roman"/>
          <w:noProof w:val="0"/>
          <w:color w:val="000000" w:themeColor="text1"/>
        </w:rPr>
        <w:t>Sistema de Gestão Integrado de EHS</w:t>
      </w:r>
      <w:r w:rsidRPr="005A12F8">
        <w:rPr>
          <w:rFonts w:ascii="Arial" w:eastAsia="Times New Roman" w:hAnsi="Arial" w:cs="Times New Roman"/>
          <w:noProof w:val="0"/>
          <w:color w:val="000000" w:themeColor="text1"/>
        </w:rPr>
        <w:t xml:space="preserve"> </w:t>
      </w:r>
      <w:r w:rsidR="00D92323" w:rsidRPr="005A12F8">
        <w:rPr>
          <w:rFonts w:ascii="Arial" w:eastAsia="Times New Roman" w:hAnsi="Arial" w:cs="Times New Roman"/>
          <w:noProof w:val="0"/>
          <w:color w:val="000000" w:themeColor="text1"/>
        </w:rPr>
        <w:t>da empresa (</w:t>
      </w:r>
      <w:r w:rsidR="00E61FDD" w:rsidRPr="005A12F8">
        <w:rPr>
          <w:rFonts w:ascii="Arial" w:eastAsia="Times New Roman" w:hAnsi="Arial" w:cs="Times New Roman"/>
          <w:noProof w:val="0"/>
          <w:color w:val="000000" w:themeColor="text1"/>
        </w:rPr>
        <w:t>SGIEHS</w:t>
      </w:r>
      <w:r w:rsidR="00D92323" w:rsidRPr="005A12F8">
        <w:rPr>
          <w:rFonts w:ascii="Arial" w:eastAsia="Times New Roman" w:hAnsi="Arial" w:cs="Times New Roman"/>
          <w:noProof w:val="0"/>
          <w:color w:val="000000" w:themeColor="text1"/>
        </w:rPr>
        <w:t>)</w:t>
      </w:r>
      <w:r w:rsidRPr="005A12F8">
        <w:rPr>
          <w:rFonts w:ascii="Arial" w:eastAsia="Times New Roman" w:hAnsi="Arial" w:cs="Times New Roman"/>
          <w:noProof w:val="0"/>
          <w:color w:val="000000" w:themeColor="text1"/>
        </w:rPr>
        <w:t>, quando aplicáveis.</w:t>
      </w:r>
    </w:p>
    <w:p w14:paraId="346C7774" w14:textId="30F1121B" w:rsidR="00DD468E" w:rsidRPr="005A12F8" w:rsidRDefault="00DD468E" w:rsidP="00D92323">
      <w:pPr>
        <w:autoSpaceDE w:val="0"/>
        <w:autoSpaceDN w:val="0"/>
        <w:adjustRightInd w:val="0"/>
        <w:spacing w:after="0" w:line="360" w:lineRule="auto"/>
        <w:ind w:firstLine="284"/>
        <w:jc w:val="both"/>
        <w:rPr>
          <w:rFonts w:ascii="Arial" w:eastAsia="Times New Roman" w:hAnsi="Arial" w:cs="Times New Roman"/>
          <w:noProof w:val="0"/>
          <w:color w:val="000000" w:themeColor="text1"/>
        </w:rPr>
      </w:pPr>
      <w:r w:rsidRPr="005A12F8">
        <w:rPr>
          <w:rFonts w:ascii="Arial" w:eastAsia="Times New Roman" w:hAnsi="Arial" w:cs="Times New Roman"/>
          <w:noProof w:val="0"/>
          <w:color w:val="000000" w:themeColor="text1"/>
        </w:rPr>
        <w:t xml:space="preserve">A aplicação correta das ferramentas do </w:t>
      </w:r>
      <w:r w:rsidR="00E61FDD" w:rsidRPr="005A12F8">
        <w:rPr>
          <w:rFonts w:ascii="Arial" w:eastAsia="Times New Roman" w:hAnsi="Arial" w:cs="Times New Roman"/>
          <w:noProof w:val="0"/>
          <w:color w:val="000000" w:themeColor="text1"/>
        </w:rPr>
        <w:t>(SGIEHS)</w:t>
      </w:r>
      <w:r w:rsidRPr="005A12F8">
        <w:rPr>
          <w:rFonts w:ascii="Arial" w:eastAsia="Times New Roman" w:hAnsi="Arial" w:cs="Times New Roman"/>
          <w:noProof w:val="0"/>
          <w:color w:val="000000" w:themeColor="text1"/>
        </w:rPr>
        <w:t>, em conjunto com a implantação das medidas de controle do PGR</w:t>
      </w:r>
      <w:r w:rsidR="00D92323" w:rsidRPr="005A12F8">
        <w:rPr>
          <w:rFonts w:ascii="Arial" w:eastAsia="Times New Roman" w:hAnsi="Arial" w:cs="Times New Roman"/>
          <w:noProof w:val="0"/>
          <w:color w:val="000000" w:themeColor="text1"/>
        </w:rPr>
        <w:t>,</w:t>
      </w:r>
      <w:r w:rsidRPr="005A12F8">
        <w:rPr>
          <w:rFonts w:ascii="Arial" w:eastAsia="Times New Roman" w:hAnsi="Arial" w:cs="Times New Roman"/>
          <w:noProof w:val="0"/>
          <w:color w:val="000000" w:themeColor="text1"/>
        </w:rPr>
        <w:t xml:space="preserve"> a sistematização dos processos de identificação de perigos,</w:t>
      </w:r>
      <w:r w:rsidR="00D92323" w:rsidRPr="005A12F8">
        <w:rPr>
          <w:rFonts w:ascii="Arial" w:eastAsia="Times New Roman" w:hAnsi="Arial" w:cs="Times New Roman"/>
          <w:noProof w:val="0"/>
          <w:color w:val="000000" w:themeColor="text1"/>
        </w:rPr>
        <w:t xml:space="preserve"> </w:t>
      </w:r>
      <w:r w:rsidRPr="005A12F8">
        <w:rPr>
          <w:rFonts w:ascii="Arial" w:eastAsia="Times New Roman" w:hAnsi="Arial" w:cs="Times New Roman"/>
          <w:noProof w:val="0"/>
          <w:color w:val="000000" w:themeColor="text1"/>
        </w:rPr>
        <w:t>avaliação e controle dos riscos ocupacionais</w:t>
      </w:r>
      <w:r w:rsidR="00D92323" w:rsidRPr="005A12F8">
        <w:rPr>
          <w:rFonts w:ascii="Arial" w:eastAsia="Times New Roman" w:hAnsi="Arial" w:cs="Times New Roman"/>
          <w:noProof w:val="0"/>
          <w:color w:val="000000" w:themeColor="text1"/>
        </w:rPr>
        <w:t>,</w:t>
      </w:r>
      <w:r w:rsidRPr="005A12F8">
        <w:rPr>
          <w:rFonts w:ascii="Arial" w:eastAsia="Times New Roman" w:hAnsi="Arial" w:cs="Times New Roman"/>
          <w:noProof w:val="0"/>
          <w:color w:val="000000" w:themeColor="text1"/>
        </w:rPr>
        <w:t xml:space="preserve"> articulado com ações de saúde, análise de acidentes e de preparação para resposta a emergências, dentre outros requisitos legais, proporcionará aos </w:t>
      </w:r>
      <w:r w:rsidR="00D92323" w:rsidRPr="005A12F8">
        <w:rPr>
          <w:rFonts w:ascii="Arial" w:eastAsia="Times New Roman" w:hAnsi="Arial" w:cs="Times New Roman"/>
          <w:noProof w:val="0"/>
          <w:color w:val="000000" w:themeColor="text1"/>
        </w:rPr>
        <w:t>empregados</w:t>
      </w:r>
      <w:r w:rsidRPr="005A12F8">
        <w:rPr>
          <w:rFonts w:ascii="Arial" w:eastAsia="Times New Roman" w:hAnsi="Arial" w:cs="Times New Roman"/>
          <w:noProof w:val="0"/>
          <w:color w:val="000000" w:themeColor="text1"/>
        </w:rPr>
        <w:t xml:space="preserve"> o desenvolvimento de suas atividades de forma segura e sem a direta exposição aos agentes.</w:t>
      </w:r>
    </w:p>
    <w:p w14:paraId="4BF28C64" w14:textId="3DE174F7" w:rsidR="00224525" w:rsidRDefault="00224525" w:rsidP="00B145B4">
      <w:pPr>
        <w:tabs>
          <w:tab w:val="left" w:pos="0"/>
        </w:tabs>
        <w:spacing w:after="0" w:line="276" w:lineRule="auto"/>
        <w:ind w:left="360"/>
        <w:jc w:val="both"/>
        <w:rPr>
          <w:rFonts w:ascii="Arial" w:hAnsi="Arial" w:cs="Arial"/>
          <w:sz w:val="24"/>
          <w:szCs w:val="24"/>
        </w:rPr>
      </w:pPr>
    </w:p>
    <w:p w14:paraId="0D50FFB3" w14:textId="776E32F1" w:rsidR="008319BE" w:rsidRDefault="008319BE" w:rsidP="00B145B4">
      <w:pPr>
        <w:tabs>
          <w:tab w:val="left" w:pos="0"/>
        </w:tabs>
        <w:spacing w:after="0" w:line="276" w:lineRule="auto"/>
        <w:ind w:left="360"/>
        <w:jc w:val="both"/>
        <w:rPr>
          <w:rFonts w:ascii="Arial" w:hAnsi="Arial" w:cs="Arial"/>
          <w:sz w:val="24"/>
          <w:szCs w:val="24"/>
        </w:rPr>
      </w:pPr>
    </w:p>
    <w:p w14:paraId="5D85E681" w14:textId="09A93EB6" w:rsidR="00737E0A" w:rsidRPr="005A12F8" w:rsidRDefault="00D92323" w:rsidP="00D92323">
      <w:pPr>
        <w:pStyle w:val="PargrafodaLista"/>
        <w:numPr>
          <w:ilvl w:val="1"/>
          <w:numId w:val="1"/>
        </w:numPr>
        <w:tabs>
          <w:tab w:val="left" w:pos="0"/>
        </w:tabs>
        <w:spacing w:after="0" w:line="276" w:lineRule="auto"/>
        <w:ind w:left="284" w:hanging="284"/>
        <w:jc w:val="both"/>
        <w:rPr>
          <w:rFonts w:ascii="Arial" w:hAnsi="Arial" w:cs="Arial"/>
          <w:b/>
          <w:bCs/>
          <w:color w:val="000000" w:themeColor="text1"/>
          <w:sz w:val="24"/>
          <w:szCs w:val="24"/>
        </w:rPr>
      </w:pPr>
      <w:r w:rsidRPr="005A12F8">
        <w:rPr>
          <w:rFonts w:ascii="Arial" w:hAnsi="Arial" w:cs="Arial"/>
          <w:b/>
          <w:bCs/>
          <w:color w:val="000000" w:themeColor="text1"/>
          <w:sz w:val="24"/>
          <w:szCs w:val="24"/>
        </w:rPr>
        <w:t>INTRODUÇÃO</w:t>
      </w:r>
    </w:p>
    <w:p w14:paraId="7A523129" w14:textId="77777777" w:rsidR="00B145B4" w:rsidRPr="005A12F8" w:rsidRDefault="00B145B4" w:rsidP="00B145B4">
      <w:pPr>
        <w:tabs>
          <w:tab w:val="left" w:pos="0"/>
        </w:tabs>
        <w:spacing w:after="0" w:line="276" w:lineRule="auto"/>
        <w:ind w:left="360"/>
        <w:jc w:val="both"/>
        <w:rPr>
          <w:rFonts w:ascii="Arial" w:hAnsi="Arial" w:cs="Arial"/>
          <w:b/>
          <w:bCs/>
          <w:color w:val="000000" w:themeColor="text1"/>
          <w:sz w:val="24"/>
          <w:szCs w:val="24"/>
        </w:rPr>
      </w:pPr>
    </w:p>
    <w:p w14:paraId="1091A07E" w14:textId="14AECB89" w:rsidR="008319BE" w:rsidRPr="005A12F8" w:rsidRDefault="00D92323" w:rsidP="00D92323">
      <w:pPr>
        <w:autoSpaceDE w:val="0"/>
        <w:autoSpaceDN w:val="0"/>
        <w:adjustRightInd w:val="0"/>
        <w:spacing w:line="360" w:lineRule="auto"/>
        <w:ind w:firstLine="284"/>
        <w:jc w:val="both"/>
        <w:rPr>
          <w:rFonts w:ascii="Arial" w:hAnsi="Arial"/>
          <w:color w:val="000000" w:themeColor="text1"/>
        </w:rPr>
      </w:pPr>
      <w:r w:rsidRPr="005A12F8">
        <w:rPr>
          <w:rFonts w:ascii="Arial" w:hAnsi="Arial"/>
          <w:color w:val="000000" w:themeColor="text1"/>
        </w:rPr>
        <w:t xml:space="preserve">O </w:t>
      </w:r>
      <w:r w:rsidRPr="005A12F8">
        <w:rPr>
          <w:rFonts w:ascii="Arial" w:hAnsi="Arial"/>
          <w:b/>
          <w:bCs/>
          <w:color w:val="000000" w:themeColor="text1"/>
        </w:rPr>
        <w:t>&lt;&lt;descrever o nome do local&gt;&gt;</w:t>
      </w:r>
      <w:r w:rsidR="008319BE" w:rsidRPr="005A12F8">
        <w:rPr>
          <w:rFonts w:ascii="Arial" w:hAnsi="Arial"/>
          <w:color w:val="000000" w:themeColor="text1"/>
        </w:rPr>
        <w:t xml:space="preserve"> localizado no </w:t>
      </w:r>
      <w:r w:rsidRPr="005A12F8">
        <w:rPr>
          <w:rFonts w:ascii="Arial" w:hAnsi="Arial"/>
          <w:b/>
          <w:bCs/>
          <w:color w:val="000000" w:themeColor="text1"/>
        </w:rPr>
        <w:t>&lt;&lt;descrever o endereço/localização do local, escritório, filial&gt;&gt;</w:t>
      </w:r>
      <w:r w:rsidR="008319BE" w:rsidRPr="005A12F8">
        <w:rPr>
          <w:rFonts w:ascii="Arial" w:hAnsi="Arial"/>
          <w:color w:val="000000" w:themeColor="text1"/>
        </w:rPr>
        <w:t xml:space="preserve"> é um </w:t>
      </w:r>
      <w:r w:rsidRPr="005A12F8">
        <w:rPr>
          <w:rFonts w:ascii="Arial" w:hAnsi="Arial"/>
          <w:color w:val="000000" w:themeColor="text1"/>
        </w:rPr>
        <w:t>ambie</w:t>
      </w:r>
      <w:r w:rsidR="00E61FDD" w:rsidRPr="005A12F8">
        <w:rPr>
          <w:rFonts w:ascii="Arial" w:hAnsi="Arial"/>
          <w:color w:val="000000" w:themeColor="text1"/>
        </w:rPr>
        <w:t>n</w:t>
      </w:r>
      <w:r w:rsidRPr="005A12F8">
        <w:rPr>
          <w:rFonts w:ascii="Arial" w:hAnsi="Arial"/>
          <w:color w:val="000000" w:themeColor="text1"/>
        </w:rPr>
        <w:t>te de trabab</w:t>
      </w:r>
      <w:r w:rsidR="00E61FDD" w:rsidRPr="005A12F8">
        <w:rPr>
          <w:rFonts w:ascii="Arial" w:hAnsi="Arial"/>
          <w:color w:val="000000" w:themeColor="text1"/>
        </w:rPr>
        <w:t>a</w:t>
      </w:r>
      <w:r w:rsidRPr="005A12F8">
        <w:rPr>
          <w:rFonts w:ascii="Arial" w:hAnsi="Arial"/>
          <w:color w:val="000000" w:themeColor="text1"/>
        </w:rPr>
        <w:t>lho que possui</w:t>
      </w:r>
      <w:r w:rsidR="008319BE" w:rsidRPr="005A12F8">
        <w:rPr>
          <w:rFonts w:ascii="Arial" w:hAnsi="Arial"/>
          <w:color w:val="000000" w:themeColor="text1"/>
        </w:rPr>
        <w:t xml:space="preserve"> postos administrativos com diversas funções voltadas à execução de serviços </w:t>
      </w:r>
      <w:r w:rsidRPr="005A12F8">
        <w:rPr>
          <w:rFonts w:ascii="Arial" w:hAnsi="Arial"/>
          <w:b/>
          <w:bCs/>
          <w:color w:val="000000" w:themeColor="text1"/>
        </w:rPr>
        <w:t xml:space="preserve">&lt;&lt;descrever </w:t>
      </w:r>
      <w:r w:rsidR="00E61FDD" w:rsidRPr="005A12F8">
        <w:rPr>
          <w:rFonts w:ascii="Arial" w:hAnsi="Arial"/>
          <w:b/>
          <w:bCs/>
          <w:color w:val="000000" w:themeColor="text1"/>
        </w:rPr>
        <w:t xml:space="preserve">os </w:t>
      </w:r>
      <w:r w:rsidRPr="005A12F8">
        <w:rPr>
          <w:rFonts w:ascii="Arial" w:hAnsi="Arial"/>
          <w:b/>
          <w:bCs/>
          <w:color w:val="000000" w:themeColor="text1"/>
        </w:rPr>
        <w:t>serviços&gt;&gt;</w:t>
      </w:r>
      <w:r w:rsidR="008319BE" w:rsidRPr="005A12F8">
        <w:rPr>
          <w:rFonts w:ascii="Arial" w:hAnsi="Arial"/>
          <w:b/>
          <w:bCs/>
          <w:color w:val="000000" w:themeColor="text1"/>
        </w:rPr>
        <w:t>,</w:t>
      </w:r>
      <w:r w:rsidR="008319BE" w:rsidRPr="005A12F8">
        <w:rPr>
          <w:rFonts w:ascii="Arial" w:hAnsi="Arial"/>
          <w:color w:val="000000" w:themeColor="text1"/>
        </w:rPr>
        <w:t xml:space="preserve"> com o objetivo de atender todas as </w:t>
      </w:r>
      <w:r w:rsidR="00E61FDD" w:rsidRPr="005A12F8">
        <w:rPr>
          <w:rFonts w:ascii="Arial" w:hAnsi="Arial"/>
          <w:color w:val="000000" w:themeColor="text1"/>
        </w:rPr>
        <w:t>necessidade</w:t>
      </w:r>
      <w:r w:rsidR="008319BE" w:rsidRPr="005A12F8">
        <w:rPr>
          <w:rFonts w:ascii="Arial" w:hAnsi="Arial"/>
          <w:color w:val="000000" w:themeColor="text1"/>
        </w:rPr>
        <w:t xml:space="preserve"> da Mosaic Fertilizantes. </w:t>
      </w:r>
    </w:p>
    <w:p w14:paraId="6FA46D4C" w14:textId="3DC6C2A9" w:rsidR="00B145B4" w:rsidRPr="005A12F8" w:rsidRDefault="00B145B4" w:rsidP="009E49E8">
      <w:pPr>
        <w:tabs>
          <w:tab w:val="left" w:pos="0"/>
        </w:tabs>
        <w:spacing w:after="0" w:line="276" w:lineRule="auto"/>
        <w:ind w:left="3828" w:hanging="3468"/>
        <w:jc w:val="both"/>
        <w:rPr>
          <w:rFonts w:ascii="Arial" w:hAnsi="Arial" w:cs="Arial"/>
          <w:color w:val="000000" w:themeColor="text1"/>
          <w:sz w:val="8"/>
          <w:szCs w:val="8"/>
        </w:rPr>
      </w:pPr>
    </w:p>
    <w:p w14:paraId="16009C7A" w14:textId="04D01202" w:rsidR="002E7AC8" w:rsidRPr="005A12F8" w:rsidRDefault="002E7AC8" w:rsidP="00E61FDD">
      <w:pPr>
        <w:spacing w:after="0" w:line="360" w:lineRule="auto"/>
        <w:ind w:firstLine="284"/>
        <w:jc w:val="both"/>
        <w:rPr>
          <w:rFonts w:ascii="Arial" w:hAnsi="Arial"/>
          <w:color w:val="000000" w:themeColor="text1"/>
        </w:rPr>
      </w:pPr>
      <w:r w:rsidRPr="005A12F8">
        <w:rPr>
          <w:rFonts w:ascii="Arial" w:hAnsi="Arial"/>
          <w:color w:val="000000" w:themeColor="text1"/>
        </w:rPr>
        <w:t xml:space="preserve">O processo de gerenciamento de riscos ocupacionais </w:t>
      </w:r>
      <w:r w:rsidR="003B1CF7" w:rsidRPr="005A12F8">
        <w:rPr>
          <w:rFonts w:ascii="Arial" w:hAnsi="Arial"/>
          <w:color w:val="000000" w:themeColor="text1"/>
        </w:rPr>
        <w:t xml:space="preserve">no (a) </w:t>
      </w:r>
      <w:r w:rsidR="003B1CF7" w:rsidRPr="005A12F8">
        <w:rPr>
          <w:rFonts w:ascii="Arial" w:hAnsi="Arial"/>
          <w:b/>
          <w:bCs/>
          <w:color w:val="000000" w:themeColor="text1"/>
        </w:rPr>
        <w:t>&lt;&lt;inseri o nome do local&gt;&gt;</w:t>
      </w:r>
      <w:r w:rsidRPr="005A12F8">
        <w:rPr>
          <w:rFonts w:ascii="Arial" w:hAnsi="Arial"/>
          <w:color w:val="000000" w:themeColor="text1"/>
        </w:rPr>
        <w:t xml:space="preserve"> está incorporado ao </w:t>
      </w:r>
      <w:bookmarkStart w:id="0" w:name="_Hlk139542858"/>
      <w:r w:rsidRPr="005A12F8">
        <w:rPr>
          <w:rFonts w:ascii="Arial" w:hAnsi="Arial"/>
          <w:color w:val="000000" w:themeColor="text1"/>
        </w:rPr>
        <w:t xml:space="preserve">Sistema de Gestão Integrado de EHS </w:t>
      </w:r>
      <w:bookmarkEnd w:id="0"/>
      <w:r w:rsidRPr="005A12F8">
        <w:rPr>
          <w:rFonts w:ascii="Arial" w:hAnsi="Arial"/>
          <w:color w:val="000000" w:themeColor="text1"/>
        </w:rPr>
        <w:t xml:space="preserve">(SGIEHS) da Mosaic Fertilizantes, </w:t>
      </w:r>
      <w:r w:rsidR="00E61FDD" w:rsidRPr="005A12F8">
        <w:rPr>
          <w:rFonts w:ascii="Arial" w:hAnsi="Arial"/>
          <w:color w:val="000000" w:themeColor="text1"/>
        </w:rPr>
        <w:t>n</w:t>
      </w:r>
      <w:r w:rsidRPr="005A12F8">
        <w:rPr>
          <w:rFonts w:ascii="Arial" w:hAnsi="Arial"/>
          <w:color w:val="000000" w:themeColor="text1"/>
        </w:rPr>
        <w:t xml:space="preserve">o qual possui diretrizes específicas, baseadas nas Normas Regulamentadoras (NR) do Ministério do Trabalho, incluindo a </w:t>
      </w:r>
      <w:r w:rsidR="008717A5" w:rsidRPr="005A12F8">
        <w:rPr>
          <w:rFonts w:ascii="Arial" w:hAnsi="Arial"/>
          <w:color w:val="000000" w:themeColor="text1"/>
        </w:rPr>
        <w:t>NR-01</w:t>
      </w:r>
      <w:r w:rsidR="00E61FDD" w:rsidRPr="005A12F8">
        <w:rPr>
          <w:rFonts w:ascii="Arial" w:hAnsi="Arial"/>
          <w:color w:val="000000" w:themeColor="text1"/>
        </w:rPr>
        <w:t xml:space="preserve"> que remete sobre as</w:t>
      </w:r>
      <w:r w:rsidR="008717A5" w:rsidRPr="005A12F8">
        <w:rPr>
          <w:rFonts w:ascii="Arial" w:hAnsi="Arial"/>
          <w:color w:val="000000" w:themeColor="text1"/>
        </w:rPr>
        <w:t xml:space="preserve"> Disposições Gerais e Gerenciamento de Riscos Ocupacionais</w:t>
      </w:r>
      <w:r w:rsidRPr="005A12F8">
        <w:rPr>
          <w:rFonts w:ascii="Arial" w:hAnsi="Arial"/>
          <w:color w:val="000000" w:themeColor="text1"/>
        </w:rPr>
        <w:t xml:space="preserve">, para </w:t>
      </w:r>
      <w:r w:rsidR="00E61FDD" w:rsidRPr="005A12F8">
        <w:rPr>
          <w:rFonts w:ascii="Arial" w:hAnsi="Arial"/>
          <w:color w:val="000000" w:themeColor="text1"/>
        </w:rPr>
        <w:t>minimização dos</w:t>
      </w:r>
      <w:r w:rsidRPr="005A12F8">
        <w:rPr>
          <w:rFonts w:ascii="Arial" w:hAnsi="Arial"/>
          <w:color w:val="000000" w:themeColor="text1"/>
        </w:rPr>
        <w:t xml:space="preserve"> riscos de ocorrência de acidentes de trabalho ou de problemas à saúde do </w:t>
      </w:r>
      <w:r w:rsidR="00D92323" w:rsidRPr="005A12F8">
        <w:rPr>
          <w:rFonts w:ascii="Arial" w:hAnsi="Arial"/>
          <w:color w:val="000000" w:themeColor="text1"/>
        </w:rPr>
        <w:t>empregado</w:t>
      </w:r>
      <w:r w:rsidRPr="005A12F8">
        <w:rPr>
          <w:rFonts w:ascii="Arial" w:hAnsi="Arial"/>
          <w:color w:val="000000" w:themeColor="text1"/>
        </w:rPr>
        <w:t xml:space="preserve"> associados a atividades laborais.</w:t>
      </w:r>
    </w:p>
    <w:p w14:paraId="307FA759" w14:textId="07A6D7D3" w:rsidR="002E7AC8" w:rsidRPr="005A12F8" w:rsidRDefault="00E61FDD" w:rsidP="00E61FDD">
      <w:pPr>
        <w:spacing w:after="0" w:line="360" w:lineRule="auto"/>
        <w:jc w:val="both"/>
        <w:rPr>
          <w:rFonts w:ascii="Arial" w:hAnsi="Arial"/>
          <w:color w:val="000000" w:themeColor="text1"/>
        </w:rPr>
      </w:pPr>
      <w:r w:rsidRPr="00386F3E">
        <w:rPr>
          <w:rFonts w:ascii="Arial" w:hAnsi="Arial"/>
          <w:color w:val="00B050"/>
        </w:rPr>
        <w:t xml:space="preserve">     </w:t>
      </w:r>
      <w:r w:rsidR="002E7AC8" w:rsidRPr="005A12F8">
        <w:rPr>
          <w:rFonts w:ascii="Arial" w:hAnsi="Arial"/>
          <w:color w:val="000000" w:themeColor="text1"/>
        </w:rPr>
        <w:t xml:space="preserve">O SGIEHS da Mosaic utiliza como ferramenta de gestão de riscos, </w:t>
      </w:r>
      <w:r w:rsidRPr="005A12F8">
        <w:rPr>
          <w:rFonts w:ascii="Arial" w:hAnsi="Arial"/>
          <w:color w:val="000000" w:themeColor="text1"/>
        </w:rPr>
        <w:t xml:space="preserve"> um sistema do qual são </w:t>
      </w:r>
      <w:r w:rsidR="002E7AC8" w:rsidRPr="005A12F8">
        <w:rPr>
          <w:rFonts w:ascii="Arial" w:hAnsi="Arial"/>
          <w:color w:val="000000" w:themeColor="text1"/>
        </w:rPr>
        <w:t xml:space="preserve"> são cadastrados, analisados, avaliados, gerenciados e monitorados todos os riscos ocupacionais identificados a partir da avaliação das atividades e processos da organização. Dessa forma, </w:t>
      </w:r>
      <w:r w:rsidR="002E7AC8" w:rsidRPr="005A12F8">
        <w:rPr>
          <w:rFonts w:ascii="Arial" w:hAnsi="Arial"/>
          <w:color w:val="000000" w:themeColor="text1"/>
        </w:rPr>
        <w:lastRenderedPageBreak/>
        <w:t>todas as informações utilizadas na avaliação dos riscos</w:t>
      </w:r>
      <w:r w:rsidRPr="005A12F8">
        <w:rPr>
          <w:rFonts w:ascii="Arial" w:hAnsi="Arial"/>
          <w:color w:val="000000" w:themeColor="text1"/>
        </w:rPr>
        <w:t xml:space="preserve"> (relatórios técnicos, l</w:t>
      </w:r>
      <w:r w:rsidR="002E7AC8" w:rsidRPr="005A12F8">
        <w:rPr>
          <w:rFonts w:ascii="Arial" w:hAnsi="Arial"/>
          <w:color w:val="000000" w:themeColor="text1"/>
        </w:rPr>
        <w:t>audos, medições, análises, exames</w:t>
      </w:r>
      <w:r w:rsidRPr="005A12F8">
        <w:rPr>
          <w:rFonts w:ascii="Arial" w:hAnsi="Arial"/>
          <w:color w:val="000000" w:themeColor="text1"/>
        </w:rPr>
        <w:t xml:space="preserve"> médicos</w:t>
      </w:r>
      <w:r w:rsidR="002E7AC8" w:rsidRPr="005A12F8">
        <w:rPr>
          <w:rFonts w:ascii="Arial" w:hAnsi="Arial"/>
          <w:color w:val="000000" w:themeColor="text1"/>
        </w:rPr>
        <w:t>, avaliações, programas e planos de ação</w:t>
      </w:r>
      <w:r w:rsidRPr="005A12F8">
        <w:rPr>
          <w:rFonts w:ascii="Arial" w:hAnsi="Arial"/>
          <w:color w:val="000000" w:themeColor="text1"/>
        </w:rPr>
        <w:t>)</w:t>
      </w:r>
      <w:r w:rsidR="002E7AC8" w:rsidRPr="005A12F8">
        <w:rPr>
          <w:rFonts w:ascii="Arial" w:hAnsi="Arial"/>
          <w:color w:val="000000" w:themeColor="text1"/>
        </w:rPr>
        <w:t xml:space="preserve"> </w:t>
      </w:r>
      <w:r w:rsidRPr="005A12F8">
        <w:rPr>
          <w:rFonts w:ascii="Arial" w:hAnsi="Arial"/>
          <w:color w:val="000000" w:themeColor="text1"/>
        </w:rPr>
        <w:t xml:space="preserve">são inseridas no sistema. </w:t>
      </w:r>
    </w:p>
    <w:p w14:paraId="564BAF65" w14:textId="77777777" w:rsidR="00B145B4" w:rsidRPr="005A12F8" w:rsidRDefault="00B145B4" w:rsidP="00B145B4">
      <w:pPr>
        <w:tabs>
          <w:tab w:val="left" w:pos="0"/>
        </w:tabs>
        <w:spacing w:after="0" w:line="276" w:lineRule="auto"/>
        <w:ind w:left="360"/>
        <w:jc w:val="both"/>
        <w:rPr>
          <w:rFonts w:ascii="Arial" w:hAnsi="Arial" w:cs="Arial"/>
          <w:color w:val="000000" w:themeColor="text1"/>
        </w:rPr>
      </w:pPr>
    </w:p>
    <w:p w14:paraId="2C43CF8F" w14:textId="3C64B22B" w:rsidR="002E7AC8" w:rsidRPr="005A12F8" w:rsidRDefault="002E7AC8" w:rsidP="005527AF">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O processo de gestão de riscos ocupacionais n</w:t>
      </w:r>
      <w:r w:rsidR="001869D6" w:rsidRPr="005A12F8">
        <w:rPr>
          <w:rFonts w:ascii="Arial" w:hAnsi="Arial" w:cs="Arial"/>
          <w:color w:val="000000" w:themeColor="text1"/>
        </w:rPr>
        <w:t>o</w:t>
      </w:r>
      <w:r w:rsidR="00810886" w:rsidRPr="005A12F8">
        <w:rPr>
          <w:rFonts w:ascii="Arial" w:hAnsi="Arial" w:cs="Arial"/>
          <w:color w:val="000000" w:themeColor="text1"/>
        </w:rPr>
        <w:t xml:space="preserve"> (</w:t>
      </w:r>
      <w:r w:rsidR="001869D6" w:rsidRPr="005A12F8">
        <w:rPr>
          <w:rFonts w:ascii="Arial" w:hAnsi="Arial" w:cs="Arial"/>
          <w:color w:val="000000" w:themeColor="text1"/>
        </w:rPr>
        <w:t>a</w:t>
      </w:r>
      <w:r w:rsidR="00810886" w:rsidRPr="005A12F8">
        <w:rPr>
          <w:rFonts w:ascii="Arial" w:hAnsi="Arial" w:cs="Arial"/>
          <w:color w:val="000000" w:themeColor="text1"/>
        </w:rPr>
        <w:t xml:space="preserve">) </w:t>
      </w:r>
      <w:r w:rsidR="00810886" w:rsidRPr="005A12F8">
        <w:rPr>
          <w:rFonts w:ascii="Arial" w:hAnsi="Arial"/>
          <w:b/>
          <w:bCs/>
          <w:color w:val="000000" w:themeColor="text1"/>
        </w:rPr>
        <w:t>&lt;&lt;descrever o</w:t>
      </w:r>
      <w:r w:rsidR="001869D6" w:rsidRPr="005A12F8">
        <w:rPr>
          <w:rFonts w:ascii="Arial" w:hAnsi="Arial"/>
          <w:b/>
          <w:bCs/>
          <w:color w:val="000000" w:themeColor="text1"/>
        </w:rPr>
        <w:t xml:space="preserve"> nome do</w:t>
      </w:r>
      <w:r w:rsidR="00810886" w:rsidRPr="005A12F8">
        <w:rPr>
          <w:rFonts w:ascii="Arial" w:hAnsi="Arial"/>
          <w:b/>
          <w:bCs/>
          <w:color w:val="000000" w:themeColor="text1"/>
        </w:rPr>
        <w:t xml:space="preserve"> local&gt;&gt;</w:t>
      </w:r>
      <w:r w:rsidRPr="005A12F8">
        <w:rPr>
          <w:rFonts w:ascii="Arial" w:hAnsi="Arial" w:cs="Arial"/>
          <w:color w:val="000000" w:themeColor="text1"/>
        </w:rPr>
        <w:t xml:space="preserve"> inclui etapas de:</w:t>
      </w:r>
    </w:p>
    <w:p w14:paraId="407E6CB4" w14:textId="3AFE2B8B" w:rsidR="002E7AC8" w:rsidRPr="005A12F8" w:rsidRDefault="002E7AC8" w:rsidP="009B7549">
      <w:p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a)</w:t>
      </w:r>
      <w:r w:rsidR="00B145B4" w:rsidRPr="005A12F8">
        <w:rPr>
          <w:rFonts w:ascii="Arial" w:hAnsi="Arial" w:cs="Arial"/>
          <w:color w:val="000000" w:themeColor="text1"/>
        </w:rPr>
        <w:t xml:space="preserve"> </w:t>
      </w:r>
      <w:r w:rsidRPr="005A12F8">
        <w:rPr>
          <w:rFonts w:ascii="Arial" w:hAnsi="Arial" w:cs="Arial"/>
          <w:color w:val="000000" w:themeColor="text1"/>
        </w:rPr>
        <w:t>antecipação e identificação de fatores de risco, levando-se em conta, inclusive, as informações do Mapa de Risco</w:t>
      </w:r>
      <w:r w:rsidR="009B7549" w:rsidRPr="005A12F8">
        <w:rPr>
          <w:rFonts w:ascii="Arial" w:hAnsi="Arial" w:cs="Arial"/>
          <w:color w:val="000000" w:themeColor="text1"/>
        </w:rPr>
        <w:t xml:space="preserve"> outra técnica ou ferramenta apropriada à sua escolha</w:t>
      </w:r>
      <w:r w:rsidRPr="005A12F8">
        <w:rPr>
          <w:rFonts w:ascii="Arial" w:hAnsi="Arial" w:cs="Arial"/>
          <w:color w:val="000000" w:themeColor="text1"/>
        </w:rPr>
        <w:t xml:space="preserve"> elaborad</w:t>
      </w:r>
      <w:r w:rsidR="009B7549" w:rsidRPr="005A12F8">
        <w:rPr>
          <w:rFonts w:ascii="Arial" w:hAnsi="Arial" w:cs="Arial"/>
          <w:color w:val="000000" w:themeColor="text1"/>
        </w:rPr>
        <w:t>a</w:t>
      </w:r>
      <w:r w:rsidRPr="005A12F8">
        <w:rPr>
          <w:rFonts w:ascii="Arial" w:hAnsi="Arial" w:cs="Arial"/>
          <w:color w:val="000000" w:themeColor="text1"/>
        </w:rPr>
        <w:t xml:space="preserve"> pela CIPA</w:t>
      </w:r>
      <w:r w:rsidR="009B7549" w:rsidRPr="005A12F8">
        <w:rPr>
          <w:rFonts w:ascii="Arial" w:hAnsi="Arial" w:cs="Arial"/>
          <w:color w:val="000000" w:themeColor="text1"/>
        </w:rPr>
        <w:t xml:space="preserve"> ou profissional designado</w:t>
      </w:r>
      <w:r w:rsidRPr="005A12F8">
        <w:rPr>
          <w:rFonts w:ascii="Arial" w:hAnsi="Arial" w:cs="Arial"/>
          <w:color w:val="000000" w:themeColor="text1"/>
        </w:rPr>
        <w:t>, quando houver;</w:t>
      </w:r>
    </w:p>
    <w:p w14:paraId="4D1D015E" w14:textId="5A2C0A42" w:rsidR="002E7AC8" w:rsidRPr="005A12F8" w:rsidRDefault="002E7AC8" w:rsidP="009B7549">
      <w:p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b)</w:t>
      </w:r>
      <w:r w:rsidR="00B145B4" w:rsidRPr="005A12F8">
        <w:rPr>
          <w:rFonts w:ascii="Arial" w:hAnsi="Arial" w:cs="Arial"/>
          <w:color w:val="000000" w:themeColor="text1"/>
        </w:rPr>
        <w:t xml:space="preserve"> </w:t>
      </w:r>
      <w:r w:rsidRPr="005A12F8">
        <w:rPr>
          <w:rFonts w:ascii="Arial" w:hAnsi="Arial" w:cs="Arial"/>
          <w:color w:val="000000" w:themeColor="text1"/>
        </w:rPr>
        <w:t xml:space="preserve">avaliação dos fatores de risco e da exposição dos </w:t>
      </w:r>
      <w:r w:rsidR="00D92323" w:rsidRPr="005A12F8">
        <w:rPr>
          <w:rFonts w:ascii="Arial" w:hAnsi="Arial" w:cs="Arial"/>
          <w:color w:val="000000" w:themeColor="text1"/>
        </w:rPr>
        <w:t>empregados</w:t>
      </w:r>
      <w:r w:rsidRPr="005A12F8">
        <w:rPr>
          <w:rFonts w:ascii="Arial" w:hAnsi="Arial" w:cs="Arial"/>
          <w:color w:val="000000" w:themeColor="text1"/>
        </w:rPr>
        <w:t>;</w:t>
      </w:r>
    </w:p>
    <w:p w14:paraId="6CCA5407" w14:textId="116CCF8C" w:rsidR="002E7AC8" w:rsidRPr="005A12F8" w:rsidRDefault="002E7AC8" w:rsidP="009B7549">
      <w:p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c)</w:t>
      </w:r>
      <w:r w:rsidR="00B145B4" w:rsidRPr="005A12F8">
        <w:rPr>
          <w:rFonts w:ascii="Arial" w:hAnsi="Arial" w:cs="Arial"/>
          <w:color w:val="000000" w:themeColor="text1"/>
        </w:rPr>
        <w:t xml:space="preserve"> </w:t>
      </w:r>
      <w:r w:rsidRPr="005A12F8">
        <w:rPr>
          <w:rFonts w:ascii="Arial" w:hAnsi="Arial" w:cs="Arial"/>
          <w:color w:val="000000" w:themeColor="text1"/>
        </w:rPr>
        <w:t>estabelecimento de prioridades, metas e cronograma;</w:t>
      </w:r>
    </w:p>
    <w:p w14:paraId="29068B6D" w14:textId="6C17BEA4" w:rsidR="002E7AC8" w:rsidRPr="005A12F8" w:rsidRDefault="002E7AC8" w:rsidP="009B7549">
      <w:p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d)</w:t>
      </w:r>
      <w:r w:rsidR="00B145B4" w:rsidRPr="005A12F8">
        <w:rPr>
          <w:rFonts w:ascii="Arial" w:hAnsi="Arial" w:cs="Arial"/>
          <w:color w:val="000000" w:themeColor="text1"/>
        </w:rPr>
        <w:t xml:space="preserve"> </w:t>
      </w:r>
      <w:r w:rsidRPr="005A12F8">
        <w:rPr>
          <w:rFonts w:ascii="Arial" w:hAnsi="Arial" w:cs="Arial"/>
          <w:color w:val="000000" w:themeColor="text1"/>
        </w:rPr>
        <w:t>acompanhamento das medidas de controle implementadas;</w:t>
      </w:r>
    </w:p>
    <w:p w14:paraId="7B1FAA3D" w14:textId="337380A5" w:rsidR="002E7AC8" w:rsidRPr="005A12F8" w:rsidRDefault="002E7AC8" w:rsidP="009B7549">
      <w:p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e)</w:t>
      </w:r>
      <w:r w:rsidR="00B145B4" w:rsidRPr="005A12F8">
        <w:rPr>
          <w:rFonts w:ascii="Arial" w:hAnsi="Arial" w:cs="Arial"/>
          <w:color w:val="000000" w:themeColor="text1"/>
        </w:rPr>
        <w:t xml:space="preserve"> </w:t>
      </w:r>
      <w:r w:rsidRPr="005A12F8">
        <w:rPr>
          <w:rFonts w:ascii="Arial" w:hAnsi="Arial" w:cs="Arial"/>
          <w:color w:val="000000" w:themeColor="text1"/>
        </w:rPr>
        <w:t>monitoramento da exposição aos fatores de riscos;</w:t>
      </w:r>
    </w:p>
    <w:p w14:paraId="08D2D79B" w14:textId="32E77E77" w:rsidR="002E7AC8" w:rsidRPr="005A12F8" w:rsidRDefault="002E7AC8" w:rsidP="009B7549">
      <w:p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f)</w:t>
      </w:r>
      <w:r w:rsidR="00B145B4" w:rsidRPr="005A12F8">
        <w:rPr>
          <w:rFonts w:ascii="Arial" w:hAnsi="Arial" w:cs="Arial"/>
          <w:color w:val="000000" w:themeColor="text1"/>
        </w:rPr>
        <w:t xml:space="preserve"> </w:t>
      </w:r>
      <w:r w:rsidRPr="005A12F8">
        <w:rPr>
          <w:rFonts w:ascii="Arial" w:hAnsi="Arial" w:cs="Arial"/>
          <w:color w:val="000000" w:themeColor="text1"/>
        </w:rPr>
        <w:t>registro e manutenção dos dados por, no mínimo, vinte anos;</w:t>
      </w:r>
    </w:p>
    <w:p w14:paraId="1BA60916" w14:textId="0D596C18" w:rsidR="002E7AC8" w:rsidRDefault="002E7AC8" w:rsidP="009B7549">
      <w:p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g)</w:t>
      </w:r>
      <w:r w:rsidR="00B145B4" w:rsidRPr="005A12F8">
        <w:rPr>
          <w:rFonts w:ascii="Arial" w:hAnsi="Arial" w:cs="Arial"/>
          <w:color w:val="000000" w:themeColor="text1"/>
        </w:rPr>
        <w:t xml:space="preserve"> </w:t>
      </w:r>
      <w:r w:rsidRPr="005A12F8">
        <w:rPr>
          <w:rFonts w:ascii="Arial" w:hAnsi="Arial" w:cs="Arial"/>
          <w:color w:val="000000" w:themeColor="text1"/>
        </w:rPr>
        <w:t>análise crítica do programa, pelo menos, uma vez ao ano, contemplando a evolução do cronograma, com registro das medidas de controle implantadas e programadas.</w:t>
      </w:r>
    </w:p>
    <w:p w14:paraId="18B26341" w14:textId="77777777" w:rsidR="008E268F" w:rsidRDefault="008E268F" w:rsidP="009B7549">
      <w:pPr>
        <w:tabs>
          <w:tab w:val="left" w:pos="0"/>
        </w:tabs>
        <w:spacing w:after="0" w:line="276" w:lineRule="auto"/>
        <w:jc w:val="both"/>
        <w:rPr>
          <w:rFonts w:ascii="Arial" w:hAnsi="Arial" w:cs="Arial"/>
          <w:color w:val="000000" w:themeColor="text1"/>
        </w:rPr>
      </w:pPr>
    </w:p>
    <w:p w14:paraId="33FE2FE8" w14:textId="31A212E8" w:rsidR="002E7AC8" w:rsidRPr="005A12F8" w:rsidRDefault="008E268F" w:rsidP="005527AF">
      <w:pPr>
        <w:tabs>
          <w:tab w:val="left" w:pos="0"/>
        </w:tabs>
        <w:spacing w:after="0" w:line="360" w:lineRule="auto"/>
        <w:ind w:firstLine="284"/>
        <w:jc w:val="both"/>
        <w:rPr>
          <w:rFonts w:ascii="Arial" w:hAnsi="Arial" w:cs="Arial"/>
          <w:color w:val="000000" w:themeColor="text1"/>
        </w:rPr>
      </w:pPr>
      <w:r>
        <w:rPr>
          <w:rFonts w:ascii="Arial" w:hAnsi="Arial" w:cs="Arial"/>
          <w:color w:val="000000" w:themeColor="text1"/>
        </w:rPr>
        <w:t xml:space="preserve">O </w:t>
      </w:r>
      <w:r w:rsidRPr="008E268F">
        <w:rPr>
          <w:rFonts w:ascii="Arial" w:hAnsi="Arial" w:cs="Arial"/>
          <w:color w:val="000000" w:themeColor="text1"/>
        </w:rPr>
        <w:t xml:space="preserve">PGR </w:t>
      </w:r>
      <w:r>
        <w:rPr>
          <w:rFonts w:ascii="Arial" w:hAnsi="Arial" w:cs="Arial"/>
          <w:color w:val="000000" w:themeColor="text1"/>
        </w:rPr>
        <w:t>está contemplado e integrado com os</w:t>
      </w:r>
      <w:r w:rsidRPr="008E268F">
        <w:rPr>
          <w:rFonts w:ascii="Arial" w:hAnsi="Arial" w:cs="Arial"/>
          <w:color w:val="000000" w:themeColor="text1"/>
        </w:rPr>
        <w:t xml:space="preserve"> planos, programas e outros documentos previstos na legislação de segurança e saúde no trabalho</w:t>
      </w:r>
      <w:r>
        <w:rPr>
          <w:rFonts w:ascii="Arial" w:hAnsi="Arial" w:cs="Arial"/>
          <w:color w:val="000000" w:themeColor="text1"/>
        </w:rPr>
        <w:t xml:space="preserve">. </w:t>
      </w:r>
      <w:r w:rsidR="0028470D" w:rsidRPr="005A12F8">
        <w:rPr>
          <w:rFonts w:ascii="Arial" w:hAnsi="Arial" w:cs="Arial"/>
          <w:color w:val="000000" w:themeColor="text1"/>
        </w:rPr>
        <w:t>O</w:t>
      </w:r>
      <w:r w:rsidR="002E7AC8" w:rsidRPr="005A12F8">
        <w:rPr>
          <w:rFonts w:ascii="Arial" w:hAnsi="Arial" w:cs="Arial"/>
          <w:color w:val="000000" w:themeColor="text1"/>
        </w:rPr>
        <w:t xml:space="preserve"> PGR aqui descrito constitui a base de dados e está vinculado diretamente </w:t>
      </w:r>
      <w:r w:rsidR="0028470D" w:rsidRPr="005A12F8">
        <w:rPr>
          <w:rFonts w:ascii="Arial" w:hAnsi="Arial" w:cs="Arial"/>
          <w:color w:val="000000" w:themeColor="text1"/>
        </w:rPr>
        <w:t>com o</w:t>
      </w:r>
      <w:r w:rsidR="00B145B4" w:rsidRPr="005A12F8">
        <w:rPr>
          <w:rFonts w:ascii="Arial" w:hAnsi="Arial" w:cs="Arial"/>
          <w:color w:val="000000" w:themeColor="text1"/>
        </w:rPr>
        <w:t xml:space="preserve"> </w:t>
      </w:r>
      <w:r w:rsidR="002E7AC8" w:rsidRPr="005A12F8">
        <w:rPr>
          <w:rFonts w:ascii="Arial" w:hAnsi="Arial" w:cs="Arial"/>
          <w:color w:val="000000" w:themeColor="text1"/>
        </w:rPr>
        <w:t>Programa de Controle Médico de Saúde Ocupacional (PCMSO)</w:t>
      </w:r>
      <w:r w:rsidR="0028470D" w:rsidRPr="005A12F8">
        <w:rPr>
          <w:rFonts w:ascii="Arial" w:hAnsi="Arial" w:cs="Arial"/>
          <w:color w:val="000000" w:themeColor="text1"/>
        </w:rPr>
        <w:t xml:space="preserve">. </w:t>
      </w:r>
    </w:p>
    <w:p w14:paraId="39BAA05B" w14:textId="77777777" w:rsidR="0097378A" w:rsidRPr="005A12F8" w:rsidRDefault="0097378A" w:rsidP="0028470D">
      <w:pPr>
        <w:spacing w:after="0" w:line="276" w:lineRule="auto"/>
        <w:ind w:firstLine="284"/>
        <w:jc w:val="both"/>
        <w:rPr>
          <w:rFonts w:ascii="Arial" w:hAnsi="Arial" w:cs="Arial"/>
          <w:color w:val="000000" w:themeColor="text1"/>
        </w:rPr>
      </w:pPr>
    </w:p>
    <w:p w14:paraId="19C4407C" w14:textId="77777777" w:rsidR="00B145B4" w:rsidRPr="005A12F8" w:rsidRDefault="00B145B4" w:rsidP="00B145B4">
      <w:pPr>
        <w:tabs>
          <w:tab w:val="left" w:pos="0"/>
        </w:tabs>
        <w:spacing w:after="0" w:line="276" w:lineRule="auto"/>
        <w:ind w:left="360"/>
        <w:jc w:val="both"/>
        <w:rPr>
          <w:rFonts w:ascii="Arial" w:hAnsi="Arial" w:cs="Arial"/>
          <w:b/>
          <w:bCs/>
          <w:color w:val="000000" w:themeColor="text1"/>
          <w:sz w:val="24"/>
          <w:szCs w:val="24"/>
        </w:rPr>
      </w:pPr>
    </w:p>
    <w:p w14:paraId="447D66C1" w14:textId="0EC7C853" w:rsidR="002E7AC8" w:rsidRPr="005A12F8" w:rsidRDefault="0028470D" w:rsidP="00B145B4">
      <w:pPr>
        <w:pStyle w:val="PargrafodaLista"/>
        <w:numPr>
          <w:ilvl w:val="1"/>
          <w:numId w:val="1"/>
        </w:num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OBJETIVO</w:t>
      </w:r>
    </w:p>
    <w:p w14:paraId="2C008D0E" w14:textId="77777777" w:rsidR="00B145B4" w:rsidRPr="005A12F8" w:rsidRDefault="00B145B4" w:rsidP="00B145B4">
      <w:pPr>
        <w:pStyle w:val="PargrafodaLista"/>
        <w:tabs>
          <w:tab w:val="left" w:pos="0"/>
        </w:tabs>
        <w:spacing w:after="0" w:line="276" w:lineRule="auto"/>
        <w:ind w:left="765"/>
        <w:jc w:val="both"/>
        <w:rPr>
          <w:rFonts w:ascii="Arial" w:hAnsi="Arial" w:cs="Arial"/>
          <w:b/>
          <w:bCs/>
          <w:color w:val="000000" w:themeColor="text1"/>
        </w:rPr>
      </w:pPr>
    </w:p>
    <w:p w14:paraId="214AEA38" w14:textId="2810191F" w:rsidR="002E7AC8" w:rsidRPr="005A12F8" w:rsidRDefault="0028470D" w:rsidP="008245DD">
      <w:pPr>
        <w:tabs>
          <w:tab w:val="left" w:pos="0"/>
          <w:tab w:val="left" w:pos="284"/>
        </w:tabs>
        <w:spacing w:after="0" w:line="360" w:lineRule="auto"/>
        <w:jc w:val="both"/>
        <w:rPr>
          <w:rFonts w:ascii="Arial" w:hAnsi="Arial" w:cs="Arial"/>
          <w:color w:val="000000" w:themeColor="text1"/>
        </w:rPr>
      </w:pPr>
      <w:r w:rsidRPr="005A12F8">
        <w:rPr>
          <w:rFonts w:ascii="Arial" w:hAnsi="Arial" w:cs="Arial"/>
          <w:color w:val="000000" w:themeColor="text1"/>
        </w:rPr>
        <w:tab/>
      </w:r>
      <w:r w:rsidR="002E7AC8" w:rsidRPr="005A12F8">
        <w:rPr>
          <w:rFonts w:ascii="Arial" w:hAnsi="Arial" w:cs="Arial"/>
          <w:color w:val="000000" w:themeColor="text1"/>
        </w:rPr>
        <w:t>O principal objetivo do PGR d</w:t>
      </w:r>
      <w:r w:rsidR="003B1CF7" w:rsidRPr="005A12F8">
        <w:rPr>
          <w:rFonts w:ascii="Arial" w:hAnsi="Arial" w:cs="Arial"/>
          <w:color w:val="000000" w:themeColor="text1"/>
        </w:rPr>
        <w:t xml:space="preserve">o (a) </w:t>
      </w:r>
      <w:r w:rsidR="003B1CF7" w:rsidRPr="005A12F8">
        <w:rPr>
          <w:rFonts w:ascii="Arial" w:hAnsi="Arial" w:cs="Arial"/>
          <w:b/>
          <w:bCs/>
          <w:color w:val="000000" w:themeColor="text1"/>
        </w:rPr>
        <w:t>&lt;&lt;inseri o nome do local&gt;&gt;</w:t>
      </w:r>
      <w:r w:rsidR="002E7AC8" w:rsidRPr="005A12F8">
        <w:rPr>
          <w:rFonts w:ascii="Arial" w:hAnsi="Arial" w:cs="Arial"/>
          <w:color w:val="000000" w:themeColor="text1"/>
        </w:rPr>
        <w:t xml:space="preserve"> é o de preservar a saúde e a integridade física dos </w:t>
      </w:r>
      <w:r w:rsidR="00D92323" w:rsidRPr="005A12F8">
        <w:rPr>
          <w:rFonts w:ascii="Arial" w:hAnsi="Arial" w:cs="Arial"/>
          <w:color w:val="000000" w:themeColor="text1"/>
        </w:rPr>
        <w:t>empregados</w:t>
      </w:r>
      <w:r w:rsidR="002E7AC8" w:rsidRPr="005A12F8">
        <w:rPr>
          <w:rFonts w:ascii="Arial" w:hAnsi="Arial" w:cs="Arial"/>
          <w:color w:val="000000" w:themeColor="text1"/>
        </w:rPr>
        <w:t xml:space="preserve"> por meio da antecipação, identificação, análise, avaliação e a implantação de medidas de controle e redução dos riscos associados às atividades e processos da organização que tenham potencial para afetar a segurança e a saúde de </w:t>
      </w:r>
      <w:r w:rsidR="00D92323" w:rsidRPr="005A12F8">
        <w:rPr>
          <w:rFonts w:ascii="Arial" w:hAnsi="Arial" w:cs="Arial"/>
          <w:color w:val="000000" w:themeColor="text1"/>
        </w:rPr>
        <w:t>empregados</w:t>
      </w:r>
      <w:r w:rsidR="002E7AC8" w:rsidRPr="005A12F8">
        <w:rPr>
          <w:rFonts w:ascii="Arial" w:hAnsi="Arial" w:cs="Arial"/>
          <w:color w:val="000000" w:themeColor="text1"/>
        </w:rPr>
        <w:t>.</w:t>
      </w:r>
      <w:r w:rsidR="008245DD" w:rsidRPr="005A12F8">
        <w:rPr>
          <w:rFonts w:ascii="Arial" w:hAnsi="Arial" w:cs="Arial"/>
          <w:color w:val="000000" w:themeColor="text1"/>
        </w:rPr>
        <w:t xml:space="preserve"> </w:t>
      </w:r>
      <w:r w:rsidR="002E7AC8" w:rsidRPr="005A12F8">
        <w:rPr>
          <w:rFonts w:ascii="Arial" w:hAnsi="Arial" w:cs="Arial"/>
          <w:color w:val="000000" w:themeColor="text1"/>
        </w:rPr>
        <w:t>Tal objetivo está em consonância com as normas regulamentadoras instituídas pela Portaria nº 3.214/78 do Ministério do Trabalho, quais integram</w:t>
      </w:r>
      <w:r w:rsidR="00B03D5B" w:rsidRPr="005A12F8">
        <w:rPr>
          <w:rFonts w:ascii="Arial" w:hAnsi="Arial" w:cs="Arial"/>
          <w:color w:val="000000" w:themeColor="text1"/>
        </w:rPr>
        <w:t xml:space="preserve"> os</w:t>
      </w:r>
      <w:r w:rsidR="002E7AC8" w:rsidRPr="005A12F8">
        <w:rPr>
          <w:rFonts w:ascii="Arial" w:hAnsi="Arial" w:cs="Arial"/>
          <w:color w:val="000000" w:themeColor="text1"/>
        </w:rPr>
        <w:t xml:space="preserve"> procedimentos de segurança e saúde ocupacional adotados pelo Sistema Integrado de Gestão de EHS da Mosaic Fertilizantes.</w:t>
      </w:r>
    </w:p>
    <w:p w14:paraId="40005E8D" w14:textId="77777777" w:rsidR="00386F3E" w:rsidRPr="005A12F8" w:rsidRDefault="00386F3E" w:rsidP="008245DD">
      <w:pPr>
        <w:tabs>
          <w:tab w:val="left" w:pos="0"/>
          <w:tab w:val="left" w:pos="284"/>
        </w:tabs>
        <w:spacing w:after="0" w:line="360" w:lineRule="auto"/>
        <w:jc w:val="both"/>
        <w:rPr>
          <w:rFonts w:ascii="Arial" w:hAnsi="Arial" w:cs="Arial"/>
          <w:color w:val="000000" w:themeColor="text1"/>
        </w:rPr>
      </w:pPr>
    </w:p>
    <w:p w14:paraId="52083637" w14:textId="4D14C519" w:rsidR="002E7AC8" w:rsidRPr="005A12F8" w:rsidRDefault="008245DD" w:rsidP="00B145B4">
      <w:pPr>
        <w:pStyle w:val="PargrafodaLista"/>
        <w:numPr>
          <w:ilvl w:val="1"/>
          <w:numId w:val="1"/>
        </w:num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ABRANGÊNCIA</w:t>
      </w:r>
    </w:p>
    <w:p w14:paraId="2F21DF1D" w14:textId="77777777" w:rsidR="00B145B4" w:rsidRPr="005A12F8" w:rsidRDefault="00B145B4" w:rsidP="00B145B4">
      <w:pPr>
        <w:tabs>
          <w:tab w:val="left" w:pos="0"/>
        </w:tabs>
        <w:spacing w:after="0" w:line="276" w:lineRule="auto"/>
        <w:ind w:left="360"/>
        <w:jc w:val="both"/>
        <w:rPr>
          <w:rFonts w:ascii="Arial" w:hAnsi="Arial" w:cs="Arial"/>
          <w:b/>
          <w:bCs/>
          <w:color w:val="000000" w:themeColor="text1"/>
          <w:sz w:val="24"/>
          <w:szCs w:val="24"/>
        </w:rPr>
      </w:pPr>
    </w:p>
    <w:p w14:paraId="7C065C0D" w14:textId="789E4E58" w:rsidR="00737E0A" w:rsidRPr="005A12F8" w:rsidRDefault="002E7AC8" w:rsidP="001869D6">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As diretrizes definidas neste PGR são aplicadas a todas as atividades e processos realizados n</w:t>
      </w:r>
      <w:r w:rsidR="001869D6" w:rsidRPr="005A12F8">
        <w:rPr>
          <w:rFonts w:ascii="Arial" w:hAnsi="Arial" w:cs="Arial"/>
          <w:color w:val="000000" w:themeColor="text1"/>
        </w:rPr>
        <w:t xml:space="preserve">o (a) </w:t>
      </w:r>
      <w:r w:rsidR="001869D6" w:rsidRPr="005A12F8">
        <w:rPr>
          <w:rFonts w:ascii="Arial" w:hAnsi="Arial" w:cs="Arial"/>
          <w:b/>
          <w:bCs/>
          <w:color w:val="000000" w:themeColor="text1"/>
        </w:rPr>
        <w:t>&lt;&lt;descrever o nome do local&gt;&gt;</w:t>
      </w:r>
      <w:r w:rsidRPr="005A12F8">
        <w:rPr>
          <w:rFonts w:ascii="Arial" w:hAnsi="Arial" w:cs="Arial"/>
          <w:color w:val="000000" w:themeColor="text1"/>
        </w:rPr>
        <w:t xml:space="preserve"> e são de cumprimento obrigatório tanto pelos empregados próprios como prestadores de serviços</w:t>
      </w:r>
      <w:r w:rsidR="001869D6" w:rsidRPr="005A12F8">
        <w:rPr>
          <w:rFonts w:ascii="Arial" w:hAnsi="Arial" w:cs="Arial"/>
          <w:color w:val="000000" w:themeColor="text1"/>
        </w:rPr>
        <w:t xml:space="preserve">. </w:t>
      </w:r>
    </w:p>
    <w:p w14:paraId="1E069BBF" w14:textId="77777777" w:rsidR="00B145B4" w:rsidRPr="005A12F8" w:rsidRDefault="00B145B4" w:rsidP="00B145B4">
      <w:pPr>
        <w:tabs>
          <w:tab w:val="left" w:pos="0"/>
        </w:tabs>
        <w:spacing w:after="0" w:line="276" w:lineRule="auto"/>
        <w:ind w:left="360"/>
        <w:jc w:val="both"/>
        <w:rPr>
          <w:rFonts w:ascii="Arial" w:hAnsi="Arial" w:cs="Arial"/>
          <w:color w:val="000000" w:themeColor="text1"/>
          <w:sz w:val="24"/>
          <w:szCs w:val="24"/>
        </w:rPr>
      </w:pPr>
    </w:p>
    <w:p w14:paraId="2857B7DE" w14:textId="52A0B35A" w:rsidR="00224525" w:rsidRPr="005A12F8" w:rsidRDefault="00CE246E" w:rsidP="001869D6">
      <w:pPr>
        <w:pStyle w:val="PargrafodaLista"/>
        <w:numPr>
          <w:ilvl w:val="1"/>
          <w:numId w:val="1"/>
        </w:num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lastRenderedPageBreak/>
        <w:t>INFORMAÇÕES GERAIS</w:t>
      </w:r>
    </w:p>
    <w:p w14:paraId="5458279A" w14:textId="77777777" w:rsidR="001869D6" w:rsidRDefault="001869D6" w:rsidP="001869D6">
      <w:pPr>
        <w:pStyle w:val="PargrafodaLista"/>
        <w:tabs>
          <w:tab w:val="left" w:pos="0"/>
        </w:tabs>
        <w:spacing w:after="0" w:line="276" w:lineRule="auto"/>
        <w:ind w:left="405"/>
        <w:jc w:val="both"/>
        <w:rPr>
          <w:rFonts w:ascii="Arial" w:hAnsi="Arial" w:cs="Arial"/>
          <w:b/>
          <w:bCs/>
          <w:color w:val="000000" w:themeColor="text1"/>
          <w:sz w:val="24"/>
          <w:szCs w:val="24"/>
        </w:rPr>
      </w:pPr>
    </w:p>
    <w:p w14:paraId="4C164826" w14:textId="77777777" w:rsidR="002C471D" w:rsidRDefault="002C471D" w:rsidP="001869D6">
      <w:pPr>
        <w:pStyle w:val="PargrafodaLista"/>
        <w:tabs>
          <w:tab w:val="left" w:pos="0"/>
        </w:tabs>
        <w:spacing w:after="0" w:line="276" w:lineRule="auto"/>
        <w:ind w:left="405"/>
        <w:jc w:val="both"/>
        <w:rPr>
          <w:rFonts w:ascii="Arial" w:hAnsi="Arial" w:cs="Arial"/>
          <w:b/>
          <w:bCs/>
          <w:color w:val="000000" w:themeColor="text1"/>
          <w:sz w:val="24"/>
          <w:szCs w:val="24"/>
        </w:rPr>
      </w:pPr>
    </w:p>
    <w:p w14:paraId="47907F6A" w14:textId="77777777" w:rsidR="00985C50" w:rsidRDefault="00985C50" w:rsidP="001869D6">
      <w:pPr>
        <w:pStyle w:val="PargrafodaLista"/>
        <w:tabs>
          <w:tab w:val="left" w:pos="0"/>
        </w:tabs>
        <w:spacing w:after="0" w:line="276" w:lineRule="auto"/>
        <w:ind w:left="405"/>
        <w:jc w:val="both"/>
        <w:rPr>
          <w:rFonts w:ascii="Arial" w:hAnsi="Arial" w:cs="Arial"/>
          <w:b/>
          <w:bCs/>
          <w:color w:val="000000" w:themeColor="text1"/>
          <w:sz w:val="24"/>
          <w:szCs w:val="24"/>
        </w:rPr>
      </w:pPr>
    </w:p>
    <w:p w14:paraId="56057DE2" w14:textId="77777777" w:rsidR="00985C50" w:rsidRPr="005A12F8" w:rsidRDefault="00985C50" w:rsidP="001869D6">
      <w:pPr>
        <w:pStyle w:val="PargrafodaLista"/>
        <w:tabs>
          <w:tab w:val="left" w:pos="0"/>
        </w:tabs>
        <w:spacing w:after="0" w:line="276" w:lineRule="auto"/>
        <w:ind w:left="405"/>
        <w:jc w:val="both"/>
        <w:rPr>
          <w:rFonts w:ascii="Arial" w:hAnsi="Arial" w:cs="Arial"/>
          <w:b/>
          <w:bCs/>
          <w:color w:val="000000" w:themeColor="text1"/>
          <w:sz w:val="24"/>
          <w:szCs w:val="24"/>
        </w:rPr>
      </w:pPr>
    </w:p>
    <w:p w14:paraId="27F5B1D6" w14:textId="4AA67B07" w:rsidR="00F34B8A" w:rsidRPr="002C471D" w:rsidRDefault="002C471D" w:rsidP="00CE246E">
      <w:pPr>
        <w:spacing w:after="0" w:line="276" w:lineRule="auto"/>
        <w:ind w:firstLine="284"/>
        <w:jc w:val="both"/>
        <w:rPr>
          <w:rFonts w:ascii="Arial" w:hAnsi="Arial" w:cs="Arial"/>
          <w:b/>
          <w:bCs/>
          <w:color w:val="000000" w:themeColor="text1"/>
        </w:rPr>
      </w:pPr>
      <w:r w:rsidRPr="002C471D">
        <w:rPr>
          <w:rFonts w:ascii="Arial" w:hAnsi="Arial" w:cs="Arial"/>
          <w:b/>
          <w:bCs/>
          <w:color w:val="000000" w:themeColor="text1"/>
        </w:rPr>
        <w:t>&lt;&lt;</w:t>
      </w:r>
      <w:r w:rsidR="00F34B8A" w:rsidRPr="002C471D">
        <w:rPr>
          <w:rFonts w:ascii="Arial" w:hAnsi="Arial" w:cs="Arial"/>
          <w:b/>
          <w:bCs/>
          <w:color w:val="000000" w:themeColor="text1"/>
        </w:rPr>
        <w:t xml:space="preserve">Neste item deve ser especificado </w:t>
      </w:r>
      <w:r w:rsidR="00CE246E" w:rsidRPr="002C471D">
        <w:rPr>
          <w:rFonts w:ascii="Arial" w:hAnsi="Arial" w:cs="Arial"/>
          <w:b/>
          <w:bCs/>
          <w:color w:val="000000" w:themeColor="text1"/>
        </w:rPr>
        <w:t xml:space="preserve">as informações gerais </w:t>
      </w:r>
      <w:r w:rsidR="00C866E8" w:rsidRPr="002C471D">
        <w:rPr>
          <w:rFonts w:ascii="Arial" w:hAnsi="Arial" w:cs="Arial"/>
          <w:b/>
          <w:bCs/>
          <w:color w:val="000000" w:themeColor="text1"/>
        </w:rPr>
        <w:t>e das atividades no</w:t>
      </w:r>
      <w:r w:rsidR="00CE246E" w:rsidRPr="002C471D">
        <w:rPr>
          <w:rFonts w:ascii="Arial" w:hAnsi="Arial" w:cs="Arial"/>
          <w:b/>
          <w:bCs/>
          <w:color w:val="000000" w:themeColor="text1"/>
        </w:rPr>
        <w:t xml:space="preserve"> local de trabalho</w:t>
      </w:r>
      <w:r w:rsidRPr="002C471D">
        <w:rPr>
          <w:rFonts w:ascii="Arial" w:hAnsi="Arial" w:cs="Arial"/>
          <w:b/>
          <w:bCs/>
          <w:color w:val="000000" w:themeColor="text1"/>
        </w:rPr>
        <w:t>&gt;&gt;</w:t>
      </w:r>
      <w:r w:rsidR="00CE246E" w:rsidRPr="002C471D">
        <w:rPr>
          <w:rFonts w:ascii="Arial" w:hAnsi="Arial" w:cs="Arial"/>
          <w:b/>
          <w:bCs/>
          <w:color w:val="000000" w:themeColor="text1"/>
        </w:rPr>
        <w:t xml:space="preserve">. </w:t>
      </w:r>
    </w:p>
    <w:p w14:paraId="05E8A858" w14:textId="2EC5136A" w:rsidR="00EB5B59" w:rsidRPr="005A12F8" w:rsidRDefault="00EB5B59" w:rsidP="00EB5B59">
      <w:pPr>
        <w:tabs>
          <w:tab w:val="left" w:pos="0"/>
        </w:tabs>
        <w:spacing w:after="0" w:line="276" w:lineRule="auto"/>
        <w:ind w:left="360"/>
        <w:jc w:val="both"/>
        <w:rPr>
          <w:rFonts w:ascii="Arial" w:hAnsi="Arial" w:cs="Arial"/>
          <w:color w:val="000000" w:themeColor="text1"/>
          <w:sz w:val="12"/>
          <w:szCs w:val="12"/>
        </w:rPr>
      </w:pPr>
    </w:p>
    <w:p w14:paraId="3F739509" w14:textId="77777777" w:rsidR="00724F31" w:rsidRDefault="00724F31" w:rsidP="00EB5B59">
      <w:pPr>
        <w:tabs>
          <w:tab w:val="left" w:pos="0"/>
        </w:tabs>
        <w:spacing w:after="0" w:line="276" w:lineRule="auto"/>
        <w:ind w:left="360"/>
        <w:jc w:val="both"/>
        <w:rPr>
          <w:rFonts w:ascii="Arial" w:hAnsi="Arial" w:cs="Arial"/>
          <w:color w:val="000000" w:themeColor="text1"/>
          <w:sz w:val="24"/>
          <w:szCs w:val="24"/>
        </w:rPr>
      </w:pPr>
    </w:p>
    <w:p w14:paraId="764D4563"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7C2EF55E"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39DE4C37"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5674DEFC"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4BC85AE3"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0018FA6B"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42759FF2"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6BCA00C2"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789932DA" w14:textId="77777777" w:rsidR="002C471D" w:rsidRDefault="002C471D" w:rsidP="00EB5B59">
      <w:pPr>
        <w:tabs>
          <w:tab w:val="left" w:pos="0"/>
        </w:tabs>
        <w:spacing w:after="0" w:line="276" w:lineRule="auto"/>
        <w:ind w:left="360"/>
        <w:jc w:val="both"/>
        <w:rPr>
          <w:rFonts w:ascii="Arial" w:hAnsi="Arial" w:cs="Arial"/>
          <w:color w:val="000000" w:themeColor="text1"/>
          <w:sz w:val="24"/>
          <w:szCs w:val="24"/>
        </w:rPr>
      </w:pPr>
    </w:p>
    <w:p w14:paraId="495E769D" w14:textId="77777777" w:rsidR="00B66069" w:rsidRDefault="00B66069" w:rsidP="00EB5B59">
      <w:pPr>
        <w:tabs>
          <w:tab w:val="left" w:pos="0"/>
        </w:tabs>
        <w:spacing w:after="0" w:line="276" w:lineRule="auto"/>
        <w:ind w:left="360"/>
        <w:jc w:val="both"/>
        <w:rPr>
          <w:rFonts w:ascii="Arial" w:hAnsi="Arial" w:cs="Arial"/>
          <w:color w:val="000000" w:themeColor="text1"/>
          <w:sz w:val="24"/>
          <w:szCs w:val="24"/>
        </w:rPr>
      </w:pPr>
    </w:p>
    <w:p w14:paraId="40C57F59" w14:textId="77777777" w:rsidR="00B66069" w:rsidRDefault="00B66069" w:rsidP="00EB5B59">
      <w:pPr>
        <w:tabs>
          <w:tab w:val="left" w:pos="0"/>
        </w:tabs>
        <w:spacing w:after="0" w:line="276" w:lineRule="auto"/>
        <w:ind w:left="360"/>
        <w:jc w:val="both"/>
        <w:rPr>
          <w:rFonts w:ascii="Arial" w:hAnsi="Arial" w:cs="Arial"/>
          <w:color w:val="000000" w:themeColor="text1"/>
          <w:sz w:val="24"/>
          <w:szCs w:val="24"/>
        </w:rPr>
      </w:pPr>
    </w:p>
    <w:p w14:paraId="4125F52F" w14:textId="77777777" w:rsidR="00B66069" w:rsidRDefault="00B66069" w:rsidP="00EB5B59">
      <w:pPr>
        <w:tabs>
          <w:tab w:val="left" w:pos="0"/>
        </w:tabs>
        <w:spacing w:after="0" w:line="276" w:lineRule="auto"/>
        <w:ind w:left="360"/>
        <w:jc w:val="both"/>
        <w:rPr>
          <w:rFonts w:ascii="Arial" w:hAnsi="Arial" w:cs="Arial"/>
          <w:color w:val="000000" w:themeColor="text1"/>
          <w:sz w:val="24"/>
          <w:szCs w:val="24"/>
        </w:rPr>
      </w:pPr>
    </w:p>
    <w:p w14:paraId="5B80243B" w14:textId="77777777" w:rsidR="00B66069" w:rsidRDefault="00B66069" w:rsidP="00EB5B59">
      <w:pPr>
        <w:tabs>
          <w:tab w:val="left" w:pos="0"/>
        </w:tabs>
        <w:spacing w:after="0" w:line="276" w:lineRule="auto"/>
        <w:ind w:left="360"/>
        <w:jc w:val="both"/>
        <w:rPr>
          <w:rFonts w:ascii="Arial" w:hAnsi="Arial" w:cs="Arial"/>
          <w:color w:val="000000" w:themeColor="text1"/>
          <w:sz w:val="24"/>
          <w:szCs w:val="24"/>
        </w:rPr>
      </w:pPr>
    </w:p>
    <w:p w14:paraId="7CAD6F37" w14:textId="77777777" w:rsidR="00B66069" w:rsidRDefault="00B66069" w:rsidP="00EB5B59">
      <w:pPr>
        <w:tabs>
          <w:tab w:val="left" w:pos="0"/>
        </w:tabs>
        <w:spacing w:after="0" w:line="276" w:lineRule="auto"/>
        <w:ind w:left="360"/>
        <w:jc w:val="both"/>
        <w:rPr>
          <w:rFonts w:ascii="Arial" w:hAnsi="Arial" w:cs="Arial"/>
          <w:color w:val="000000" w:themeColor="text1"/>
          <w:sz w:val="24"/>
          <w:szCs w:val="24"/>
        </w:rPr>
      </w:pPr>
    </w:p>
    <w:p w14:paraId="5AE594C3" w14:textId="77777777" w:rsidR="002C471D" w:rsidRPr="005A12F8" w:rsidRDefault="002C471D" w:rsidP="00EB5B59">
      <w:pPr>
        <w:tabs>
          <w:tab w:val="left" w:pos="0"/>
        </w:tabs>
        <w:spacing w:after="0" w:line="276" w:lineRule="auto"/>
        <w:ind w:left="360"/>
        <w:jc w:val="both"/>
        <w:rPr>
          <w:rFonts w:ascii="Arial" w:hAnsi="Arial" w:cs="Arial"/>
          <w:color w:val="000000" w:themeColor="text1"/>
          <w:sz w:val="24"/>
          <w:szCs w:val="24"/>
        </w:rPr>
      </w:pPr>
    </w:p>
    <w:p w14:paraId="498EDD0F" w14:textId="67B24D11" w:rsidR="00EB5B59" w:rsidRPr="005A12F8" w:rsidRDefault="00524E52" w:rsidP="00EB5B59">
      <w:pPr>
        <w:pStyle w:val="PargrafodaLista"/>
        <w:numPr>
          <w:ilvl w:val="1"/>
          <w:numId w:val="1"/>
        </w:num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IDENTIFICAÇÃO DA EMPRESA</w:t>
      </w:r>
    </w:p>
    <w:p w14:paraId="2EE718A6" w14:textId="77777777" w:rsidR="0074087B" w:rsidRPr="005A12F8" w:rsidRDefault="0074087B" w:rsidP="0074087B">
      <w:pPr>
        <w:pStyle w:val="PargrafodaLista"/>
        <w:rPr>
          <w:rFonts w:ascii="Arial" w:hAnsi="Arial"/>
          <w:color w:val="000000" w:themeColor="text1"/>
        </w:rPr>
      </w:pPr>
    </w:p>
    <w:tbl>
      <w:tblPr>
        <w:tblStyle w:val="Tabelacomgrade"/>
        <w:tblW w:w="0" w:type="auto"/>
        <w:tblInd w:w="-5" w:type="dxa"/>
        <w:tblLook w:val="04A0" w:firstRow="1" w:lastRow="0" w:firstColumn="1" w:lastColumn="0" w:noHBand="0" w:noVBand="1"/>
      </w:tblPr>
      <w:tblGrid>
        <w:gridCol w:w="4503"/>
        <w:gridCol w:w="4416"/>
      </w:tblGrid>
      <w:tr w:rsidR="005A12F8" w:rsidRPr="005A12F8" w14:paraId="3BFC6E16" w14:textId="77777777" w:rsidTr="002C471D">
        <w:trPr>
          <w:trHeight w:val="260"/>
        </w:trPr>
        <w:tc>
          <w:tcPr>
            <w:tcW w:w="4503" w:type="dxa"/>
            <w:vAlign w:val="center"/>
          </w:tcPr>
          <w:p w14:paraId="7FACDDE4" w14:textId="5B3752B5" w:rsidR="00CE246E"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RAZÃO SOCIAL:</w:t>
            </w:r>
          </w:p>
        </w:tc>
        <w:tc>
          <w:tcPr>
            <w:tcW w:w="4416" w:type="dxa"/>
            <w:vAlign w:val="center"/>
          </w:tcPr>
          <w:p w14:paraId="25C970E3" w14:textId="77777777" w:rsidR="00CE246E" w:rsidRPr="005A12F8" w:rsidRDefault="00CE246E" w:rsidP="0074087B">
            <w:pPr>
              <w:pStyle w:val="PargrafodaLista"/>
              <w:ind w:left="0"/>
              <w:rPr>
                <w:rFonts w:ascii="Arial" w:hAnsi="Arial"/>
                <w:color w:val="000000" w:themeColor="text1"/>
              </w:rPr>
            </w:pPr>
          </w:p>
        </w:tc>
      </w:tr>
      <w:tr w:rsidR="005A12F8" w:rsidRPr="005A12F8" w14:paraId="0F06D087" w14:textId="77777777" w:rsidTr="002C471D">
        <w:trPr>
          <w:trHeight w:val="260"/>
        </w:trPr>
        <w:tc>
          <w:tcPr>
            <w:tcW w:w="4503" w:type="dxa"/>
            <w:vAlign w:val="center"/>
          </w:tcPr>
          <w:p w14:paraId="4ACF4758" w14:textId="0F1C276A" w:rsidR="004A20FD"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 xml:space="preserve">NOME FANTASIA: </w:t>
            </w:r>
          </w:p>
        </w:tc>
        <w:tc>
          <w:tcPr>
            <w:tcW w:w="4416" w:type="dxa"/>
            <w:vAlign w:val="center"/>
          </w:tcPr>
          <w:p w14:paraId="0CF0DACE" w14:textId="77777777" w:rsidR="004A20FD" w:rsidRPr="005A12F8" w:rsidRDefault="004A20FD" w:rsidP="0074087B">
            <w:pPr>
              <w:pStyle w:val="PargrafodaLista"/>
              <w:ind w:left="0"/>
              <w:rPr>
                <w:rFonts w:ascii="Arial" w:hAnsi="Arial"/>
                <w:color w:val="000000" w:themeColor="text1"/>
              </w:rPr>
            </w:pPr>
          </w:p>
        </w:tc>
      </w:tr>
      <w:tr w:rsidR="005A12F8" w:rsidRPr="005A12F8" w14:paraId="2FE73C4E" w14:textId="77777777" w:rsidTr="002C471D">
        <w:trPr>
          <w:trHeight w:val="260"/>
        </w:trPr>
        <w:tc>
          <w:tcPr>
            <w:tcW w:w="4503" w:type="dxa"/>
            <w:vAlign w:val="center"/>
          </w:tcPr>
          <w:p w14:paraId="3D5717A6" w14:textId="73B4BCE7" w:rsidR="00FC0B0F"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ENDEREÇO:</w:t>
            </w:r>
          </w:p>
        </w:tc>
        <w:tc>
          <w:tcPr>
            <w:tcW w:w="4416" w:type="dxa"/>
            <w:vAlign w:val="center"/>
          </w:tcPr>
          <w:p w14:paraId="51331631" w14:textId="77777777" w:rsidR="00FC0B0F" w:rsidRPr="005A12F8" w:rsidRDefault="00FC0B0F" w:rsidP="0074087B">
            <w:pPr>
              <w:pStyle w:val="PargrafodaLista"/>
              <w:ind w:left="0"/>
              <w:rPr>
                <w:rFonts w:ascii="Arial" w:hAnsi="Arial"/>
                <w:color w:val="000000" w:themeColor="text1"/>
              </w:rPr>
            </w:pPr>
          </w:p>
        </w:tc>
      </w:tr>
      <w:tr w:rsidR="005A12F8" w:rsidRPr="005A12F8" w14:paraId="1FF9CE66" w14:textId="77777777" w:rsidTr="002C471D">
        <w:trPr>
          <w:trHeight w:val="260"/>
        </w:trPr>
        <w:tc>
          <w:tcPr>
            <w:tcW w:w="4503" w:type="dxa"/>
            <w:vAlign w:val="center"/>
          </w:tcPr>
          <w:p w14:paraId="6102C95D" w14:textId="1754C6B8" w:rsidR="00FC0B0F"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 xml:space="preserve">BAIRRO: </w:t>
            </w:r>
          </w:p>
        </w:tc>
        <w:tc>
          <w:tcPr>
            <w:tcW w:w="4416" w:type="dxa"/>
            <w:vAlign w:val="center"/>
          </w:tcPr>
          <w:p w14:paraId="42F3D9DD" w14:textId="77777777" w:rsidR="00FC0B0F" w:rsidRPr="005A12F8" w:rsidRDefault="00FC0B0F" w:rsidP="0074087B">
            <w:pPr>
              <w:pStyle w:val="PargrafodaLista"/>
              <w:ind w:left="0"/>
              <w:rPr>
                <w:rFonts w:ascii="Arial" w:hAnsi="Arial"/>
                <w:color w:val="000000" w:themeColor="text1"/>
              </w:rPr>
            </w:pPr>
          </w:p>
        </w:tc>
      </w:tr>
      <w:tr w:rsidR="005A12F8" w:rsidRPr="005A12F8" w14:paraId="49D2C5B3" w14:textId="77777777" w:rsidTr="002C471D">
        <w:trPr>
          <w:trHeight w:val="260"/>
        </w:trPr>
        <w:tc>
          <w:tcPr>
            <w:tcW w:w="4503" w:type="dxa"/>
            <w:vAlign w:val="center"/>
          </w:tcPr>
          <w:p w14:paraId="1A3FCF93" w14:textId="18121A7A" w:rsidR="00FC0B0F"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 xml:space="preserve">CIDADE: </w:t>
            </w:r>
          </w:p>
        </w:tc>
        <w:tc>
          <w:tcPr>
            <w:tcW w:w="4416" w:type="dxa"/>
            <w:vAlign w:val="center"/>
          </w:tcPr>
          <w:p w14:paraId="1D0AFE84" w14:textId="77777777" w:rsidR="00FC0B0F" w:rsidRPr="005A12F8" w:rsidRDefault="00FC0B0F" w:rsidP="0074087B">
            <w:pPr>
              <w:pStyle w:val="PargrafodaLista"/>
              <w:ind w:left="0"/>
              <w:rPr>
                <w:rFonts w:ascii="Arial" w:hAnsi="Arial"/>
                <w:color w:val="000000" w:themeColor="text1"/>
              </w:rPr>
            </w:pPr>
          </w:p>
        </w:tc>
      </w:tr>
      <w:tr w:rsidR="005A12F8" w:rsidRPr="005A12F8" w14:paraId="1D2CCFD4" w14:textId="77777777" w:rsidTr="002C471D">
        <w:trPr>
          <w:trHeight w:val="260"/>
        </w:trPr>
        <w:tc>
          <w:tcPr>
            <w:tcW w:w="4503" w:type="dxa"/>
            <w:vAlign w:val="center"/>
          </w:tcPr>
          <w:p w14:paraId="30B9BB97" w14:textId="399DEB32" w:rsidR="00FC0B0F"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 xml:space="preserve">ESTADO: </w:t>
            </w:r>
          </w:p>
        </w:tc>
        <w:tc>
          <w:tcPr>
            <w:tcW w:w="4416" w:type="dxa"/>
            <w:vAlign w:val="center"/>
          </w:tcPr>
          <w:p w14:paraId="605E4FEB" w14:textId="77777777" w:rsidR="00FC0B0F" w:rsidRPr="005A12F8" w:rsidRDefault="00FC0B0F" w:rsidP="0074087B">
            <w:pPr>
              <w:pStyle w:val="PargrafodaLista"/>
              <w:ind w:left="0"/>
              <w:rPr>
                <w:rFonts w:ascii="Arial" w:hAnsi="Arial"/>
                <w:color w:val="000000" w:themeColor="text1"/>
              </w:rPr>
            </w:pPr>
          </w:p>
        </w:tc>
      </w:tr>
      <w:tr w:rsidR="005A12F8" w:rsidRPr="005A12F8" w14:paraId="4010CE4E" w14:textId="77777777" w:rsidTr="002C471D">
        <w:trPr>
          <w:trHeight w:val="260"/>
        </w:trPr>
        <w:tc>
          <w:tcPr>
            <w:tcW w:w="4503" w:type="dxa"/>
            <w:vAlign w:val="center"/>
          </w:tcPr>
          <w:p w14:paraId="35F74343" w14:textId="1B6B5C2A" w:rsidR="00FC0B0F"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CEP:</w:t>
            </w:r>
          </w:p>
        </w:tc>
        <w:tc>
          <w:tcPr>
            <w:tcW w:w="4416" w:type="dxa"/>
            <w:vAlign w:val="center"/>
          </w:tcPr>
          <w:p w14:paraId="69DC3602" w14:textId="77777777" w:rsidR="00FC0B0F" w:rsidRPr="005A12F8" w:rsidRDefault="00FC0B0F" w:rsidP="0074087B">
            <w:pPr>
              <w:pStyle w:val="PargrafodaLista"/>
              <w:ind w:left="0"/>
              <w:rPr>
                <w:rFonts w:ascii="Arial" w:hAnsi="Arial"/>
                <w:color w:val="000000" w:themeColor="text1"/>
              </w:rPr>
            </w:pPr>
          </w:p>
        </w:tc>
      </w:tr>
      <w:tr w:rsidR="005A12F8" w:rsidRPr="005A12F8" w14:paraId="39643BEF" w14:textId="77777777" w:rsidTr="002C471D">
        <w:trPr>
          <w:trHeight w:val="260"/>
        </w:trPr>
        <w:tc>
          <w:tcPr>
            <w:tcW w:w="4503" w:type="dxa"/>
            <w:vAlign w:val="center"/>
          </w:tcPr>
          <w:p w14:paraId="5E180F9E" w14:textId="31D4F624" w:rsidR="00CE246E"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TELEFONE:</w:t>
            </w:r>
          </w:p>
        </w:tc>
        <w:tc>
          <w:tcPr>
            <w:tcW w:w="4416" w:type="dxa"/>
            <w:vAlign w:val="center"/>
          </w:tcPr>
          <w:p w14:paraId="5C1C0121" w14:textId="77777777" w:rsidR="00CE246E" w:rsidRPr="005A12F8" w:rsidRDefault="00CE246E" w:rsidP="0074087B">
            <w:pPr>
              <w:pStyle w:val="PargrafodaLista"/>
              <w:ind w:left="0"/>
              <w:rPr>
                <w:rFonts w:ascii="Arial" w:hAnsi="Arial"/>
                <w:color w:val="000000" w:themeColor="text1"/>
              </w:rPr>
            </w:pPr>
          </w:p>
        </w:tc>
      </w:tr>
      <w:tr w:rsidR="005A12F8" w:rsidRPr="005A12F8" w14:paraId="44F8BC1F" w14:textId="77777777" w:rsidTr="002C471D">
        <w:trPr>
          <w:trHeight w:val="272"/>
        </w:trPr>
        <w:tc>
          <w:tcPr>
            <w:tcW w:w="4503" w:type="dxa"/>
            <w:vAlign w:val="center"/>
          </w:tcPr>
          <w:p w14:paraId="048E61F0" w14:textId="08D50C30" w:rsidR="00FC0B0F"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CNPJ:</w:t>
            </w:r>
          </w:p>
        </w:tc>
        <w:tc>
          <w:tcPr>
            <w:tcW w:w="4416" w:type="dxa"/>
            <w:vAlign w:val="center"/>
          </w:tcPr>
          <w:p w14:paraId="654FE45D" w14:textId="77777777" w:rsidR="00FC0B0F" w:rsidRPr="005A12F8" w:rsidRDefault="00FC0B0F" w:rsidP="0074087B">
            <w:pPr>
              <w:pStyle w:val="PargrafodaLista"/>
              <w:ind w:left="0"/>
              <w:rPr>
                <w:rFonts w:ascii="Arial" w:hAnsi="Arial"/>
                <w:color w:val="000000" w:themeColor="text1"/>
              </w:rPr>
            </w:pPr>
          </w:p>
        </w:tc>
      </w:tr>
      <w:tr w:rsidR="005A12F8" w:rsidRPr="005A12F8" w14:paraId="3F06166A" w14:textId="77777777" w:rsidTr="002C471D">
        <w:trPr>
          <w:trHeight w:val="272"/>
        </w:trPr>
        <w:tc>
          <w:tcPr>
            <w:tcW w:w="4503" w:type="dxa"/>
            <w:vAlign w:val="center"/>
          </w:tcPr>
          <w:p w14:paraId="14C78B73" w14:textId="129AC03A" w:rsidR="00CE246E"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INSCRIÇÃO ESTADUAL:</w:t>
            </w:r>
          </w:p>
        </w:tc>
        <w:tc>
          <w:tcPr>
            <w:tcW w:w="4416" w:type="dxa"/>
            <w:vAlign w:val="center"/>
          </w:tcPr>
          <w:p w14:paraId="463D76DF" w14:textId="77777777" w:rsidR="00CE246E" w:rsidRPr="005A12F8" w:rsidRDefault="00CE246E" w:rsidP="0074087B">
            <w:pPr>
              <w:pStyle w:val="PargrafodaLista"/>
              <w:ind w:left="0"/>
              <w:rPr>
                <w:rFonts w:ascii="Arial" w:hAnsi="Arial"/>
                <w:color w:val="000000" w:themeColor="text1"/>
              </w:rPr>
            </w:pPr>
          </w:p>
        </w:tc>
      </w:tr>
      <w:tr w:rsidR="005A12F8" w:rsidRPr="005A12F8" w14:paraId="75DB9D15" w14:textId="77777777" w:rsidTr="002C471D">
        <w:trPr>
          <w:trHeight w:val="260"/>
        </w:trPr>
        <w:tc>
          <w:tcPr>
            <w:tcW w:w="4503" w:type="dxa"/>
            <w:vAlign w:val="center"/>
          </w:tcPr>
          <w:p w14:paraId="538AF5E5" w14:textId="39B523E5" w:rsidR="00CE246E" w:rsidRPr="005527AF" w:rsidRDefault="0097378A" w:rsidP="0074087B">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INSCRIÇÃO MUNICIPAL:</w:t>
            </w:r>
          </w:p>
        </w:tc>
        <w:tc>
          <w:tcPr>
            <w:tcW w:w="4416" w:type="dxa"/>
            <w:vAlign w:val="center"/>
          </w:tcPr>
          <w:p w14:paraId="15082E0E" w14:textId="77777777" w:rsidR="00CE246E" w:rsidRPr="005A12F8" w:rsidRDefault="00CE246E" w:rsidP="0074087B">
            <w:pPr>
              <w:pStyle w:val="PargrafodaLista"/>
              <w:ind w:left="0"/>
              <w:rPr>
                <w:rFonts w:ascii="Arial" w:hAnsi="Arial"/>
                <w:color w:val="000000" w:themeColor="text1"/>
              </w:rPr>
            </w:pPr>
          </w:p>
        </w:tc>
      </w:tr>
      <w:tr w:rsidR="005A12F8" w:rsidRPr="005A12F8" w14:paraId="0DAE3032" w14:textId="77777777" w:rsidTr="002C471D">
        <w:trPr>
          <w:trHeight w:val="260"/>
        </w:trPr>
        <w:tc>
          <w:tcPr>
            <w:tcW w:w="4503" w:type="dxa"/>
            <w:vAlign w:val="center"/>
          </w:tcPr>
          <w:p w14:paraId="05263235" w14:textId="21602D11" w:rsidR="00CE246E" w:rsidRPr="005527AF" w:rsidRDefault="0097378A" w:rsidP="00CE246E">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CNAE:</w:t>
            </w:r>
          </w:p>
        </w:tc>
        <w:tc>
          <w:tcPr>
            <w:tcW w:w="4416" w:type="dxa"/>
            <w:vAlign w:val="center"/>
          </w:tcPr>
          <w:p w14:paraId="2560CD3C" w14:textId="4CFF2A95" w:rsidR="00CE246E" w:rsidRPr="005A12F8" w:rsidRDefault="00CE246E" w:rsidP="00CE246E">
            <w:pPr>
              <w:pStyle w:val="PargrafodaLista"/>
              <w:ind w:left="0"/>
              <w:rPr>
                <w:rFonts w:ascii="Arial" w:hAnsi="Arial"/>
                <w:color w:val="000000" w:themeColor="text1"/>
              </w:rPr>
            </w:pPr>
          </w:p>
        </w:tc>
      </w:tr>
      <w:tr w:rsidR="005A12F8" w:rsidRPr="005A12F8" w14:paraId="4FD97EFC" w14:textId="77777777" w:rsidTr="002C471D">
        <w:trPr>
          <w:trHeight w:val="260"/>
        </w:trPr>
        <w:tc>
          <w:tcPr>
            <w:tcW w:w="4503" w:type="dxa"/>
            <w:vAlign w:val="center"/>
          </w:tcPr>
          <w:p w14:paraId="6E7BA6E2" w14:textId="7BE88EC9" w:rsidR="00CE246E" w:rsidRPr="005527AF" w:rsidRDefault="0097378A" w:rsidP="00CE246E">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DESCRIÇÃO DO CNAE:</w:t>
            </w:r>
          </w:p>
        </w:tc>
        <w:tc>
          <w:tcPr>
            <w:tcW w:w="4416" w:type="dxa"/>
            <w:vAlign w:val="center"/>
          </w:tcPr>
          <w:p w14:paraId="18BE1933" w14:textId="77777777" w:rsidR="00CE246E" w:rsidRPr="005A12F8" w:rsidRDefault="00CE246E" w:rsidP="00CE246E">
            <w:pPr>
              <w:pStyle w:val="PargrafodaLista"/>
              <w:ind w:left="0"/>
              <w:rPr>
                <w:rFonts w:ascii="Arial" w:hAnsi="Arial"/>
                <w:color w:val="000000" w:themeColor="text1"/>
              </w:rPr>
            </w:pPr>
          </w:p>
        </w:tc>
      </w:tr>
      <w:tr w:rsidR="005A12F8" w:rsidRPr="005A12F8" w14:paraId="50E49D44" w14:textId="77777777" w:rsidTr="002C471D">
        <w:trPr>
          <w:trHeight w:val="260"/>
        </w:trPr>
        <w:tc>
          <w:tcPr>
            <w:tcW w:w="4503" w:type="dxa"/>
            <w:vAlign w:val="center"/>
          </w:tcPr>
          <w:p w14:paraId="6FA434A8" w14:textId="4B0C884C" w:rsidR="004A20FD" w:rsidRPr="005527AF" w:rsidRDefault="0097378A" w:rsidP="00CE246E">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 xml:space="preserve">GRAU DE RISCO: </w:t>
            </w:r>
          </w:p>
        </w:tc>
        <w:tc>
          <w:tcPr>
            <w:tcW w:w="4416" w:type="dxa"/>
            <w:vAlign w:val="center"/>
          </w:tcPr>
          <w:p w14:paraId="098510DD" w14:textId="77777777" w:rsidR="004A20FD" w:rsidRPr="005A12F8" w:rsidRDefault="004A20FD" w:rsidP="00CE246E">
            <w:pPr>
              <w:pStyle w:val="PargrafodaLista"/>
              <w:ind w:left="0"/>
              <w:rPr>
                <w:rFonts w:ascii="Arial" w:hAnsi="Arial"/>
                <w:color w:val="000000" w:themeColor="text1"/>
              </w:rPr>
            </w:pPr>
          </w:p>
        </w:tc>
      </w:tr>
      <w:tr w:rsidR="005A12F8" w:rsidRPr="005A12F8" w14:paraId="2AB83833" w14:textId="77777777" w:rsidTr="002C471D">
        <w:trPr>
          <w:trHeight w:val="272"/>
        </w:trPr>
        <w:tc>
          <w:tcPr>
            <w:tcW w:w="4503" w:type="dxa"/>
            <w:vAlign w:val="center"/>
          </w:tcPr>
          <w:p w14:paraId="6796AC55" w14:textId="32EB0AEC" w:rsidR="00CE246E" w:rsidRPr="005527AF" w:rsidRDefault="0097378A" w:rsidP="00CE246E">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ENDEREÇO DA EMPRESA:</w:t>
            </w:r>
          </w:p>
        </w:tc>
        <w:tc>
          <w:tcPr>
            <w:tcW w:w="4416" w:type="dxa"/>
            <w:vAlign w:val="center"/>
          </w:tcPr>
          <w:p w14:paraId="1A5E3231" w14:textId="77777777" w:rsidR="00CE246E" w:rsidRPr="005A12F8" w:rsidRDefault="00CE246E" w:rsidP="00CE246E">
            <w:pPr>
              <w:pStyle w:val="PargrafodaLista"/>
              <w:ind w:left="0"/>
              <w:rPr>
                <w:rFonts w:ascii="Arial" w:hAnsi="Arial"/>
                <w:color w:val="000000" w:themeColor="text1"/>
              </w:rPr>
            </w:pPr>
          </w:p>
        </w:tc>
      </w:tr>
      <w:tr w:rsidR="005A12F8" w:rsidRPr="005A12F8" w14:paraId="6C7F0551" w14:textId="77777777" w:rsidTr="002C471D">
        <w:trPr>
          <w:trHeight w:val="260"/>
        </w:trPr>
        <w:tc>
          <w:tcPr>
            <w:tcW w:w="4503" w:type="dxa"/>
            <w:vAlign w:val="center"/>
          </w:tcPr>
          <w:p w14:paraId="3530C57E" w14:textId="1624EB37" w:rsidR="00CE246E" w:rsidRPr="005527AF" w:rsidRDefault="0097378A" w:rsidP="00CE246E">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 xml:space="preserve">NÚMERO DO EFETIVO (APROXIMADO): </w:t>
            </w:r>
          </w:p>
        </w:tc>
        <w:tc>
          <w:tcPr>
            <w:tcW w:w="4416" w:type="dxa"/>
            <w:vAlign w:val="center"/>
          </w:tcPr>
          <w:p w14:paraId="2B155588" w14:textId="77777777" w:rsidR="00CE246E" w:rsidRPr="005A12F8" w:rsidRDefault="00CE246E" w:rsidP="00CE246E">
            <w:pPr>
              <w:pStyle w:val="PargrafodaLista"/>
              <w:ind w:left="0"/>
              <w:rPr>
                <w:rFonts w:ascii="Arial" w:hAnsi="Arial"/>
                <w:color w:val="000000" w:themeColor="text1"/>
              </w:rPr>
            </w:pPr>
          </w:p>
        </w:tc>
      </w:tr>
      <w:tr w:rsidR="005A12F8" w:rsidRPr="005A12F8" w14:paraId="2BD67813" w14:textId="77777777" w:rsidTr="002C471D">
        <w:trPr>
          <w:trHeight w:val="260"/>
        </w:trPr>
        <w:tc>
          <w:tcPr>
            <w:tcW w:w="4503" w:type="dxa"/>
            <w:vAlign w:val="center"/>
          </w:tcPr>
          <w:p w14:paraId="4F692843" w14:textId="09908C6F" w:rsidR="00FC0B0F" w:rsidRPr="005527AF" w:rsidRDefault="0097378A" w:rsidP="00CE246E">
            <w:pPr>
              <w:pStyle w:val="PargrafodaLista"/>
              <w:ind w:left="0"/>
              <w:rPr>
                <w:rFonts w:ascii="Arial" w:hAnsi="Arial" w:cs="Arial"/>
                <w:color w:val="000000" w:themeColor="text1"/>
                <w:sz w:val="20"/>
                <w:szCs w:val="20"/>
              </w:rPr>
            </w:pPr>
            <w:r w:rsidRPr="005527AF">
              <w:rPr>
                <w:rFonts w:ascii="Arial" w:hAnsi="Arial" w:cs="Arial"/>
                <w:color w:val="000000" w:themeColor="text1"/>
                <w:sz w:val="20"/>
                <w:szCs w:val="20"/>
              </w:rPr>
              <w:t xml:space="preserve">HORÁRIO DE TRABALHO: </w:t>
            </w:r>
          </w:p>
        </w:tc>
        <w:tc>
          <w:tcPr>
            <w:tcW w:w="4416" w:type="dxa"/>
            <w:vAlign w:val="center"/>
          </w:tcPr>
          <w:p w14:paraId="103A68E3" w14:textId="77777777" w:rsidR="00FC0B0F" w:rsidRPr="005A12F8" w:rsidRDefault="00FC0B0F" w:rsidP="00CE246E">
            <w:pPr>
              <w:pStyle w:val="PargrafodaLista"/>
              <w:ind w:left="0"/>
              <w:rPr>
                <w:rFonts w:ascii="Arial" w:hAnsi="Arial"/>
                <w:color w:val="000000" w:themeColor="text1"/>
              </w:rPr>
            </w:pPr>
          </w:p>
        </w:tc>
      </w:tr>
    </w:tbl>
    <w:p w14:paraId="0302E745" w14:textId="77777777" w:rsidR="00CE246E" w:rsidRPr="005A12F8" w:rsidRDefault="00CE246E" w:rsidP="0074087B">
      <w:pPr>
        <w:pStyle w:val="PargrafodaLista"/>
        <w:rPr>
          <w:rFonts w:ascii="Arial" w:hAnsi="Arial"/>
          <w:color w:val="000000" w:themeColor="text1"/>
        </w:rPr>
      </w:pPr>
    </w:p>
    <w:p w14:paraId="35980455" w14:textId="77777777" w:rsidR="005527AF" w:rsidRDefault="005527AF" w:rsidP="0074087B">
      <w:pPr>
        <w:pStyle w:val="PargrafodaLista"/>
        <w:rPr>
          <w:rFonts w:ascii="Arial" w:hAnsi="Arial"/>
          <w:color w:val="000000" w:themeColor="text1"/>
        </w:rPr>
      </w:pPr>
    </w:p>
    <w:p w14:paraId="76B07E62" w14:textId="6360D965" w:rsidR="004F2370" w:rsidRPr="005A12F8" w:rsidRDefault="00FC0B0F" w:rsidP="004F2370">
      <w:pPr>
        <w:pStyle w:val="PargrafodaLista"/>
        <w:numPr>
          <w:ilvl w:val="1"/>
          <w:numId w:val="1"/>
        </w:num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DESCRIÇÃO DOS PROCESSOS</w:t>
      </w:r>
      <w:r w:rsidR="00C866E8" w:rsidRPr="005A12F8">
        <w:rPr>
          <w:rFonts w:ascii="Arial" w:hAnsi="Arial" w:cs="Arial"/>
          <w:b/>
          <w:bCs/>
          <w:color w:val="000000" w:themeColor="text1"/>
          <w:sz w:val="24"/>
          <w:szCs w:val="24"/>
        </w:rPr>
        <w:t xml:space="preserve"> E LAYOUT</w:t>
      </w:r>
      <w:r w:rsidRPr="005A12F8">
        <w:rPr>
          <w:rFonts w:ascii="Arial" w:hAnsi="Arial" w:cs="Arial"/>
          <w:b/>
          <w:bCs/>
          <w:color w:val="000000" w:themeColor="text1"/>
          <w:sz w:val="24"/>
          <w:szCs w:val="24"/>
        </w:rPr>
        <w:t xml:space="preserve"> </w:t>
      </w:r>
    </w:p>
    <w:p w14:paraId="2A47E4BB" w14:textId="77777777" w:rsidR="00C866E8" w:rsidRPr="005A12F8" w:rsidRDefault="00C866E8" w:rsidP="00C866E8">
      <w:pPr>
        <w:spacing w:before="120" w:after="120" w:line="360" w:lineRule="auto"/>
        <w:jc w:val="both"/>
        <w:rPr>
          <w:rFonts w:ascii="Arial" w:hAnsi="Arial"/>
          <w:color w:val="000000" w:themeColor="text1"/>
          <w:sz w:val="12"/>
          <w:szCs w:val="12"/>
        </w:rPr>
      </w:pPr>
    </w:p>
    <w:p w14:paraId="5DF1CA29" w14:textId="43A97334" w:rsidR="000B6E2E" w:rsidRPr="005A12F8" w:rsidRDefault="000B6E2E" w:rsidP="00C866E8">
      <w:pPr>
        <w:spacing w:before="120" w:after="120" w:line="360" w:lineRule="auto"/>
        <w:ind w:firstLine="284"/>
        <w:jc w:val="both"/>
        <w:rPr>
          <w:rFonts w:ascii="Arial" w:hAnsi="Arial"/>
          <w:color w:val="000000" w:themeColor="text1"/>
        </w:rPr>
      </w:pPr>
      <w:r w:rsidRPr="005A12F8">
        <w:rPr>
          <w:rFonts w:ascii="Arial" w:hAnsi="Arial"/>
          <w:color w:val="000000" w:themeColor="text1"/>
        </w:rPr>
        <w:t>Estão listados abaixo os processos existentes n</w:t>
      </w:r>
      <w:r w:rsidR="00C866E8" w:rsidRPr="005A12F8">
        <w:rPr>
          <w:rFonts w:ascii="Arial" w:hAnsi="Arial"/>
          <w:color w:val="000000" w:themeColor="text1"/>
        </w:rPr>
        <w:t xml:space="preserve">o (a) </w:t>
      </w:r>
      <w:r w:rsidR="00C866E8" w:rsidRPr="005A12F8">
        <w:rPr>
          <w:rFonts w:ascii="Arial" w:hAnsi="Arial"/>
          <w:b/>
          <w:bCs/>
          <w:color w:val="000000" w:themeColor="text1"/>
        </w:rPr>
        <w:t>&lt;&lt;inseri o nome do local&gt;&gt;</w:t>
      </w:r>
      <w:r w:rsidRPr="005A12F8">
        <w:rPr>
          <w:rFonts w:ascii="Arial" w:hAnsi="Arial"/>
          <w:color w:val="000000" w:themeColor="text1"/>
        </w:rPr>
        <w:t xml:space="preserve">  mapeados para gerenciamento e controle </w:t>
      </w:r>
      <w:r w:rsidR="00C866E8" w:rsidRPr="005A12F8">
        <w:rPr>
          <w:rFonts w:ascii="Arial" w:hAnsi="Arial"/>
          <w:color w:val="000000" w:themeColor="text1"/>
        </w:rPr>
        <w:t>no</w:t>
      </w:r>
      <w:r w:rsidRPr="005A12F8">
        <w:rPr>
          <w:rFonts w:ascii="Arial" w:hAnsi="Arial"/>
          <w:color w:val="000000" w:themeColor="text1"/>
        </w:rPr>
        <w:t xml:space="preserve"> PGR.</w:t>
      </w:r>
    </w:p>
    <w:p w14:paraId="3705C72C" w14:textId="5C73E1CE" w:rsidR="00CA3464" w:rsidRPr="005A12F8" w:rsidRDefault="00C866E8" w:rsidP="00DE04C4">
      <w:pPr>
        <w:autoSpaceDE w:val="0"/>
        <w:autoSpaceDN w:val="0"/>
        <w:adjustRightInd w:val="0"/>
        <w:spacing w:line="360" w:lineRule="auto"/>
        <w:ind w:firstLine="284"/>
        <w:jc w:val="both"/>
        <w:rPr>
          <w:rFonts w:ascii="Arial" w:hAnsi="Arial"/>
          <w:color w:val="000000" w:themeColor="text1"/>
        </w:rPr>
      </w:pPr>
      <w:r w:rsidRPr="005A12F8">
        <w:rPr>
          <w:rFonts w:ascii="Arial" w:hAnsi="Arial"/>
          <w:color w:val="000000" w:themeColor="text1"/>
        </w:rPr>
        <w:t xml:space="preserve">O (A) </w:t>
      </w:r>
      <w:r w:rsidRPr="005A12F8">
        <w:rPr>
          <w:rFonts w:ascii="Arial" w:hAnsi="Arial"/>
          <w:b/>
          <w:bCs/>
          <w:color w:val="000000" w:themeColor="text1"/>
        </w:rPr>
        <w:t>&lt;&lt;inseri o nome do local&gt;&gt;</w:t>
      </w:r>
      <w:r w:rsidRPr="005A12F8">
        <w:rPr>
          <w:rFonts w:ascii="Arial" w:hAnsi="Arial"/>
          <w:color w:val="000000" w:themeColor="text1"/>
        </w:rPr>
        <w:t xml:space="preserve">,  </w:t>
      </w:r>
      <w:r w:rsidR="00CA3464" w:rsidRPr="005A12F8">
        <w:rPr>
          <w:rFonts w:ascii="Arial" w:hAnsi="Arial"/>
          <w:color w:val="000000" w:themeColor="text1"/>
        </w:rPr>
        <w:t>localizad</w:t>
      </w:r>
      <w:r w:rsidRPr="005A12F8">
        <w:rPr>
          <w:rFonts w:ascii="Arial" w:hAnsi="Arial"/>
          <w:color w:val="000000" w:themeColor="text1"/>
        </w:rPr>
        <w:t>o (a)</w:t>
      </w:r>
      <w:r w:rsidR="00CA3464" w:rsidRPr="005A12F8">
        <w:rPr>
          <w:rFonts w:ascii="Arial" w:hAnsi="Arial"/>
          <w:color w:val="000000" w:themeColor="text1"/>
        </w:rPr>
        <w:t xml:space="preserve"> </w:t>
      </w:r>
      <w:r w:rsidRPr="005A12F8">
        <w:rPr>
          <w:rFonts w:ascii="Arial" w:hAnsi="Arial"/>
          <w:b/>
          <w:bCs/>
          <w:color w:val="000000" w:themeColor="text1"/>
        </w:rPr>
        <w:t>&lt;&lt;descrever localização&gt;&gt;</w:t>
      </w:r>
      <w:r w:rsidR="00CA3464" w:rsidRPr="005A12F8">
        <w:rPr>
          <w:rFonts w:ascii="Arial" w:hAnsi="Arial"/>
          <w:b/>
          <w:bCs/>
          <w:color w:val="000000" w:themeColor="text1"/>
        </w:rPr>
        <w:t>,</w:t>
      </w:r>
      <w:r w:rsidR="00CA3464" w:rsidRPr="005A12F8">
        <w:rPr>
          <w:rFonts w:ascii="Arial" w:hAnsi="Arial"/>
          <w:color w:val="000000" w:themeColor="text1"/>
        </w:rPr>
        <w:t xml:space="preserve"> é um </w:t>
      </w:r>
      <w:r w:rsidRPr="005A12F8">
        <w:rPr>
          <w:rFonts w:ascii="Arial" w:hAnsi="Arial"/>
          <w:color w:val="000000" w:themeColor="text1"/>
        </w:rPr>
        <w:t>local</w:t>
      </w:r>
      <w:r w:rsidR="00CA3464" w:rsidRPr="005A12F8">
        <w:rPr>
          <w:rFonts w:ascii="Arial" w:hAnsi="Arial"/>
          <w:color w:val="000000" w:themeColor="text1"/>
        </w:rPr>
        <w:t xml:space="preserve"> de postos administrativos com diversas </w:t>
      </w:r>
      <w:r w:rsidRPr="005A12F8">
        <w:rPr>
          <w:rFonts w:ascii="Arial" w:hAnsi="Arial"/>
          <w:color w:val="000000" w:themeColor="text1"/>
        </w:rPr>
        <w:t>atividades</w:t>
      </w:r>
      <w:r w:rsidR="00CA3464" w:rsidRPr="005A12F8">
        <w:rPr>
          <w:rFonts w:ascii="Arial" w:hAnsi="Arial"/>
          <w:color w:val="000000" w:themeColor="text1"/>
        </w:rPr>
        <w:t xml:space="preserve"> voltadas à execução de</w:t>
      </w:r>
      <w:r w:rsidRPr="005A12F8">
        <w:rPr>
          <w:rFonts w:ascii="Arial" w:hAnsi="Arial"/>
          <w:color w:val="000000" w:themeColor="text1"/>
        </w:rPr>
        <w:t xml:space="preserve"> </w:t>
      </w:r>
      <w:r w:rsidRPr="005A12F8">
        <w:rPr>
          <w:rFonts w:ascii="Arial" w:hAnsi="Arial"/>
          <w:b/>
          <w:bCs/>
          <w:color w:val="000000" w:themeColor="text1"/>
        </w:rPr>
        <w:t>&lt;&lt;descrever as principais atividades&gt;&gt;</w:t>
      </w:r>
      <w:r w:rsidR="00CA3464" w:rsidRPr="005A12F8">
        <w:rPr>
          <w:rFonts w:ascii="Arial" w:hAnsi="Arial"/>
          <w:b/>
          <w:bCs/>
          <w:color w:val="000000" w:themeColor="text1"/>
        </w:rPr>
        <w:t>.</w:t>
      </w:r>
      <w:r w:rsidR="00CA3464" w:rsidRPr="005A12F8">
        <w:rPr>
          <w:rFonts w:ascii="Arial" w:hAnsi="Arial"/>
          <w:color w:val="000000" w:themeColor="text1"/>
        </w:rPr>
        <w:t xml:space="preserve"> </w:t>
      </w:r>
    </w:p>
    <w:p w14:paraId="56CFFC07" w14:textId="77777777" w:rsidR="00F2328D" w:rsidRPr="005A12F8" w:rsidRDefault="00CA3464" w:rsidP="00DE04C4">
      <w:pPr>
        <w:autoSpaceDE w:val="0"/>
        <w:autoSpaceDN w:val="0"/>
        <w:adjustRightInd w:val="0"/>
        <w:spacing w:line="360" w:lineRule="auto"/>
        <w:ind w:firstLine="284"/>
        <w:jc w:val="both"/>
        <w:rPr>
          <w:rFonts w:ascii="Arial" w:hAnsi="Arial"/>
          <w:color w:val="000000" w:themeColor="text1"/>
        </w:rPr>
      </w:pPr>
      <w:r w:rsidRPr="005A12F8">
        <w:rPr>
          <w:rFonts w:ascii="Arial" w:hAnsi="Arial"/>
          <w:color w:val="000000" w:themeColor="text1"/>
        </w:rPr>
        <w:t xml:space="preserve">A estrutura do </w:t>
      </w:r>
      <w:r w:rsidR="00C866E8" w:rsidRPr="005A12F8">
        <w:rPr>
          <w:rFonts w:ascii="Arial" w:hAnsi="Arial"/>
          <w:b/>
          <w:bCs/>
          <w:color w:val="000000" w:themeColor="text1"/>
        </w:rPr>
        <w:t>&lt;&lt;inseri o nome do local&gt;&gt;</w:t>
      </w:r>
      <w:r w:rsidRPr="005A12F8">
        <w:rPr>
          <w:rFonts w:ascii="Arial" w:hAnsi="Arial"/>
          <w:b/>
          <w:bCs/>
          <w:color w:val="000000" w:themeColor="text1"/>
        </w:rPr>
        <w:t xml:space="preserve"> </w:t>
      </w:r>
      <w:r w:rsidRPr="005A12F8">
        <w:rPr>
          <w:rFonts w:ascii="Arial" w:hAnsi="Arial"/>
          <w:color w:val="000000" w:themeColor="text1"/>
        </w:rPr>
        <w:t xml:space="preserve">conta com mais de </w:t>
      </w:r>
      <w:r w:rsidR="00C866E8" w:rsidRPr="005A12F8">
        <w:rPr>
          <w:rFonts w:ascii="Arial" w:hAnsi="Arial"/>
          <w:b/>
          <w:bCs/>
          <w:color w:val="000000" w:themeColor="text1"/>
        </w:rPr>
        <w:t xml:space="preserve">&lt;&lt;XX </w:t>
      </w:r>
      <w:r w:rsidRPr="005A12F8">
        <w:rPr>
          <w:rFonts w:ascii="Arial" w:hAnsi="Arial"/>
          <w:b/>
          <w:bCs/>
          <w:color w:val="000000" w:themeColor="text1"/>
        </w:rPr>
        <w:t>m²</w:t>
      </w:r>
      <w:r w:rsidR="00C866E8" w:rsidRPr="005A12F8">
        <w:rPr>
          <w:rFonts w:ascii="Arial" w:hAnsi="Arial"/>
          <w:b/>
          <w:bCs/>
          <w:color w:val="000000" w:themeColor="text1"/>
        </w:rPr>
        <w:t>&gt;&gt;</w:t>
      </w:r>
      <w:r w:rsidRPr="005A12F8">
        <w:rPr>
          <w:rFonts w:ascii="Arial" w:hAnsi="Arial"/>
          <w:b/>
          <w:bCs/>
          <w:color w:val="000000" w:themeColor="text1"/>
        </w:rPr>
        <w:t xml:space="preserve"> </w:t>
      </w:r>
      <w:r w:rsidRPr="005A12F8">
        <w:rPr>
          <w:rFonts w:ascii="Arial" w:hAnsi="Arial"/>
          <w:color w:val="000000" w:themeColor="text1"/>
        </w:rPr>
        <w:t xml:space="preserve">de área. </w:t>
      </w:r>
      <w:r w:rsidR="00F2328D" w:rsidRPr="005A12F8">
        <w:rPr>
          <w:rFonts w:ascii="Arial" w:hAnsi="Arial"/>
          <w:color w:val="000000" w:themeColor="text1"/>
        </w:rPr>
        <w:t xml:space="preserve"> </w:t>
      </w:r>
    </w:p>
    <w:p w14:paraId="42D8E5F3" w14:textId="08824536" w:rsidR="00CA3464" w:rsidRPr="005A12F8" w:rsidRDefault="00F2328D" w:rsidP="00C866E8">
      <w:pPr>
        <w:autoSpaceDE w:val="0"/>
        <w:autoSpaceDN w:val="0"/>
        <w:adjustRightInd w:val="0"/>
        <w:spacing w:line="360" w:lineRule="auto"/>
        <w:jc w:val="both"/>
        <w:rPr>
          <w:rFonts w:ascii="Arial" w:hAnsi="Arial"/>
          <w:b/>
          <w:bCs/>
          <w:color w:val="000000" w:themeColor="text1"/>
        </w:rPr>
      </w:pPr>
      <w:r w:rsidRPr="005A12F8">
        <w:rPr>
          <w:rFonts w:ascii="Arial" w:hAnsi="Arial"/>
          <w:b/>
          <w:bCs/>
          <w:color w:val="000000" w:themeColor="text1"/>
        </w:rPr>
        <w:t xml:space="preserve">&lt;&lt;Descrever as cores e estrutura das paredes, paredes, piso, teto, mobiliário, ventilação e iluminação dos ambientes de trabalho &gt;&gt;. </w:t>
      </w:r>
    </w:p>
    <w:p w14:paraId="40382AB1" w14:textId="77777777" w:rsidR="00DE04C4" w:rsidRDefault="00DE04C4" w:rsidP="00C866E8">
      <w:pPr>
        <w:autoSpaceDE w:val="0"/>
        <w:autoSpaceDN w:val="0"/>
        <w:adjustRightInd w:val="0"/>
        <w:spacing w:line="360" w:lineRule="auto"/>
        <w:jc w:val="both"/>
        <w:rPr>
          <w:rFonts w:ascii="Arial" w:hAnsi="Arial"/>
          <w:b/>
          <w:bCs/>
          <w:color w:val="00B050"/>
        </w:rPr>
      </w:pPr>
    </w:p>
    <w:p w14:paraId="093116F6" w14:textId="77777777" w:rsidR="00DE04C4" w:rsidRDefault="00DE04C4" w:rsidP="00C866E8">
      <w:pPr>
        <w:autoSpaceDE w:val="0"/>
        <w:autoSpaceDN w:val="0"/>
        <w:adjustRightInd w:val="0"/>
        <w:spacing w:line="360" w:lineRule="auto"/>
        <w:jc w:val="both"/>
        <w:rPr>
          <w:rFonts w:ascii="Arial" w:hAnsi="Arial"/>
          <w:b/>
          <w:bCs/>
          <w:color w:val="00B050"/>
        </w:rPr>
      </w:pPr>
    </w:p>
    <w:p w14:paraId="372B7C92" w14:textId="77777777" w:rsidR="00DE04C4" w:rsidRDefault="00DE04C4" w:rsidP="00C866E8">
      <w:pPr>
        <w:autoSpaceDE w:val="0"/>
        <w:autoSpaceDN w:val="0"/>
        <w:adjustRightInd w:val="0"/>
        <w:spacing w:line="360" w:lineRule="auto"/>
        <w:jc w:val="both"/>
        <w:rPr>
          <w:rFonts w:ascii="Arial" w:hAnsi="Arial"/>
          <w:b/>
          <w:bCs/>
          <w:color w:val="00B050"/>
        </w:rPr>
      </w:pPr>
    </w:p>
    <w:p w14:paraId="0E51F4D4" w14:textId="77777777" w:rsidR="00DE04C4" w:rsidRDefault="00DE04C4" w:rsidP="00C866E8">
      <w:pPr>
        <w:autoSpaceDE w:val="0"/>
        <w:autoSpaceDN w:val="0"/>
        <w:adjustRightInd w:val="0"/>
        <w:spacing w:line="360" w:lineRule="auto"/>
        <w:jc w:val="both"/>
        <w:rPr>
          <w:rFonts w:ascii="Arial" w:hAnsi="Arial"/>
          <w:b/>
          <w:bCs/>
          <w:color w:val="00B050"/>
        </w:rPr>
      </w:pPr>
    </w:p>
    <w:p w14:paraId="6FAA896F" w14:textId="77777777" w:rsidR="00DE04C4" w:rsidRDefault="00DE04C4" w:rsidP="00C866E8">
      <w:pPr>
        <w:autoSpaceDE w:val="0"/>
        <w:autoSpaceDN w:val="0"/>
        <w:adjustRightInd w:val="0"/>
        <w:spacing w:line="360" w:lineRule="auto"/>
        <w:jc w:val="both"/>
        <w:rPr>
          <w:rFonts w:ascii="Arial" w:hAnsi="Arial"/>
          <w:b/>
          <w:bCs/>
          <w:color w:val="00B050"/>
        </w:rPr>
      </w:pPr>
    </w:p>
    <w:p w14:paraId="212D2F25" w14:textId="77777777" w:rsidR="00DE04C4" w:rsidRDefault="00DE04C4" w:rsidP="00C866E8">
      <w:pPr>
        <w:autoSpaceDE w:val="0"/>
        <w:autoSpaceDN w:val="0"/>
        <w:adjustRightInd w:val="0"/>
        <w:spacing w:line="360" w:lineRule="auto"/>
        <w:jc w:val="both"/>
        <w:rPr>
          <w:rFonts w:ascii="Arial" w:hAnsi="Arial"/>
          <w:b/>
          <w:bCs/>
          <w:color w:val="00B050"/>
        </w:rPr>
      </w:pPr>
    </w:p>
    <w:p w14:paraId="200BEC37" w14:textId="77777777" w:rsidR="00DE04C4" w:rsidRDefault="00DE04C4" w:rsidP="00C866E8">
      <w:pPr>
        <w:autoSpaceDE w:val="0"/>
        <w:autoSpaceDN w:val="0"/>
        <w:adjustRightInd w:val="0"/>
        <w:spacing w:line="360" w:lineRule="auto"/>
        <w:jc w:val="both"/>
        <w:rPr>
          <w:rFonts w:ascii="Arial" w:hAnsi="Arial"/>
          <w:b/>
          <w:bCs/>
          <w:color w:val="00B050"/>
        </w:rPr>
      </w:pPr>
    </w:p>
    <w:p w14:paraId="1CD53C9A" w14:textId="77777777" w:rsidR="00DE04C4" w:rsidRDefault="00DE04C4" w:rsidP="00C866E8">
      <w:pPr>
        <w:autoSpaceDE w:val="0"/>
        <w:autoSpaceDN w:val="0"/>
        <w:adjustRightInd w:val="0"/>
        <w:spacing w:line="360" w:lineRule="auto"/>
        <w:jc w:val="both"/>
        <w:rPr>
          <w:rFonts w:ascii="Arial" w:hAnsi="Arial"/>
          <w:b/>
          <w:bCs/>
          <w:color w:val="00B050"/>
        </w:rPr>
      </w:pPr>
    </w:p>
    <w:p w14:paraId="1F243C74" w14:textId="77777777" w:rsidR="00DE04C4" w:rsidRDefault="00DE04C4" w:rsidP="00C866E8">
      <w:pPr>
        <w:autoSpaceDE w:val="0"/>
        <w:autoSpaceDN w:val="0"/>
        <w:adjustRightInd w:val="0"/>
        <w:spacing w:line="360" w:lineRule="auto"/>
        <w:jc w:val="both"/>
        <w:rPr>
          <w:rFonts w:ascii="Arial" w:hAnsi="Arial"/>
          <w:b/>
          <w:bCs/>
          <w:color w:val="00B050"/>
        </w:rPr>
      </w:pPr>
    </w:p>
    <w:p w14:paraId="6913C0D6" w14:textId="77777777" w:rsidR="00DE04C4" w:rsidRDefault="00DE04C4" w:rsidP="00C866E8">
      <w:pPr>
        <w:autoSpaceDE w:val="0"/>
        <w:autoSpaceDN w:val="0"/>
        <w:adjustRightInd w:val="0"/>
        <w:spacing w:line="360" w:lineRule="auto"/>
        <w:jc w:val="both"/>
        <w:rPr>
          <w:rFonts w:ascii="Arial" w:hAnsi="Arial"/>
          <w:b/>
          <w:bCs/>
          <w:color w:val="00B050"/>
        </w:rPr>
      </w:pPr>
    </w:p>
    <w:p w14:paraId="7F21908D" w14:textId="77777777" w:rsidR="00DE04C4" w:rsidRDefault="00DE04C4" w:rsidP="00C866E8">
      <w:pPr>
        <w:autoSpaceDE w:val="0"/>
        <w:autoSpaceDN w:val="0"/>
        <w:adjustRightInd w:val="0"/>
        <w:spacing w:line="360" w:lineRule="auto"/>
        <w:jc w:val="both"/>
        <w:rPr>
          <w:rFonts w:ascii="Arial" w:hAnsi="Arial"/>
          <w:b/>
          <w:bCs/>
          <w:color w:val="00B050"/>
        </w:rPr>
      </w:pPr>
    </w:p>
    <w:p w14:paraId="0DB78F82" w14:textId="77777777" w:rsidR="00DE04C4" w:rsidRDefault="00DE04C4" w:rsidP="00C866E8">
      <w:pPr>
        <w:autoSpaceDE w:val="0"/>
        <w:autoSpaceDN w:val="0"/>
        <w:adjustRightInd w:val="0"/>
        <w:spacing w:line="360" w:lineRule="auto"/>
        <w:jc w:val="both"/>
        <w:rPr>
          <w:rFonts w:ascii="Arial" w:hAnsi="Arial"/>
          <w:b/>
          <w:bCs/>
          <w:color w:val="00B050"/>
        </w:rPr>
      </w:pPr>
    </w:p>
    <w:p w14:paraId="35CF3A0A" w14:textId="77777777" w:rsidR="00DE04C4" w:rsidRDefault="00DE04C4" w:rsidP="00C866E8">
      <w:pPr>
        <w:autoSpaceDE w:val="0"/>
        <w:autoSpaceDN w:val="0"/>
        <w:adjustRightInd w:val="0"/>
        <w:spacing w:line="360" w:lineRule="auto"/>
        <w:jc w:val="both"/>
        <w:rPr>
          <w:rFonts w:ascii="Arial" w:hAnsi="Arial"/>
          <w:b/>
          <w:bCs/>
          <w:color w:val="00B050"/>
        </w:rPr>
      </w:pPr>
    </w:p>
    <w:p w14:paraId="139BF7EF" w14:textId="77777777" w:rsidR="00DE04C4" w:rsidRDefault="00DE04C4" w:rsidP="00C866E8">
      <w:pPr>
        <w:autoSpaceDE w:val="0"/>
        <w:autoSpaceDN w:val="0"/>
        <w:adjustRightInd w:val="0"/>
        <w:spacing w:line="360" w:lineRule="auto"/>
        <w:jc w:val="both"/>
        <w:rPr>
          <w:rFonts w:ascii="Arial" w:hAnsi="Arial"/>
          <w:b/>
          <w:bCs/>
          <w:color w:val="00B050"/>
        </w:rPr>
      </w:pPr>
    </w:p>
    <w:p w14:paraId="7A3D81D8" w14:textId="77777777" w:rsidR="005527AF" w:rsidRPr="00F2328D" w:rsidRDefault="005527AF" w:rsidP="00C866E8">
      <w:pPr>
        <w:autoSpaceDE w:val="0"/>
        <w:autoSpaceDN w:val="0"/>
        <w:adjustRightInd w:val="0"/>
        <w:spacing w:line="360" w:lineRule="auto"/>
        <w:jc w:val="both"/>
        <w:rPr>
          <w:rFonts w:ascii="Arial" w:hAnsi="Arial"/>
          <w:b/>
          <w:bCs/>
          <w:color w:val="00B050"/>
        </w:rPr>
      </w:pPr>
    </w:p>
    <w:p w14:paraId="377D4DF2" w14:textId="77777777" w:rsidR="00C866E8" w:rsidRDefault="00C866E8" w:rsidP="00F2328D">
      <w:pPr>
        <w:spacing w:line="360" w:lineRule="auto"/>
        <w:ind w:left="709"/>
        <w:rPr>
          <w:rFonts w:ascii="Arial" w:hAnsi="Arial"/>
        </w:rPr>
      </w:pPr>
    </w:p>
    <w:p w14:paraId="209B7A16" w14:textId="6CCC8FCA" w:rsidR="00F2328D" w:rsidRPr="005A12F8" w:rsidRDefault="00F2328D" w:rsidP="002C471D">
      <w:pPr>
        <w:pStyle w:val="PargrafodaLista"/>
        <w:numPr>
          <w:ilvl w:val="1"/>
          <w:numId w:val="1"/>
        </w:numPr>
        <w:spacing w:line="360" w:lineRule="auto"/>
        <w:rPr>
          <w:rFonts w:ascii="Arial" w:hAnsi="Arial" w:cs="Arial"/>
          <w:b/>
          <w:bCs/>
          <w:color w:val="000000" w:themeColor="text1"/>
          <w:sz w:val="24"/>
          <w:szCs w:val="24"/>
        </w:rPr>
      </w:pPr>
      <w:r w:rsidRPr="005A12F8">
        <w:rPr>
          <w:rFonts w:ascii="Arial" w:hAnsi="Arial" w:cs="Arial"/>
          <w:b/>
          <w:bCs/>
          <w:color w:val="000000" w:themeColor="text1"/>
          <w:sz w:val="24"/>
          <w:szCs w:val="24"/>
        </w:rPr>
        <w:lastRenderedPageBreak/>
        <w:t>ORGANOGRAMA</w:t>
      </w:r>
      <w:r w:rsidR="00DE04C4" w:rsidRPr="005A12F8">
        <w:rPr>
          <w:rFonts w:ascii="Arial" w:hAnsi="Arial" w:cs="Arial"/>
          <w:b/>
          <w:bCs/>
          <w:color w:val="000000" w:themeColor="text1"/>
          <w:sz w:val="24"/>
          <w:szCs w:val="24"/>
        </w:rPr>
        <w:t xml:space="preserve"> EMPRESARIAL</w:t>
      </w:r>
      <w:r w:rsidRPr="005A12F8">
        <w:rPr>
          <w:rFonts w:ascii="Arial" w:hAnsi="Arial" w:cs="Arial"/>
          <w:b/>
          <w:bCs/>
          <w:color w:val="000000" w:themeColor="text1"/>
          <w:sz w:val="24"/>
          <w:szCs w:val="24"/>
        </w:rPr>
        <w:t xml:space="preserve"> </w:t>
      </w:r>
    </w:p>
    <w:p w14:paraId="19A49476" w14:textId="08FA33AF" w:rsidR="00DE04C4" w:rsidRPr="005A12F8" w:rsidRDefault="00DE04C4" w:rsidP="00DE04C4">
      <w:pPr>
        <w:spacing w:line="360" w:lineRule="auto"/>
        <w:ind w:firstLine="284"/>
        <w:jc w:val="both"/>
        <w:rPr>
          <w:rFonts w:ascii="Arial" w:hAnsi="Arial" w:cs="Arial"/>
          <w:color w:val="000000" w:themeColor="text1"/>
          <w:shd w:val="clear" w:color="auto" w:fill="FFFFFF"/>
        </w:rPr>
      </w:pPr>
      <w:r w:rsidRPr="005A12F8">
        <w:rPr>
          <w:rFonts w:ascii="Arial" w:hAnsi="Arial" w:cs="Arial"/>
          <w:color w:val="000000" w:themeColor="text1"/>
          <w:shd w:val="clear" w:color="auto" w:fill="FFFFFF"/>
        </w:rPr>
        <w:t>O organograma empresarial </w:t>
      </w:r>
      <w:r w:rsidRPr="005A12F8">
        <w:rPr>
          <w:rFonts w:ascii="Arial" w:hAnsi="Arial" w:cs="Arial"/>
          <w:color w:val="000000" w:themeColor="text1"/>
        </w:rPr>
        <w:t>é um mapa que mostra as relações hierárquicas entre os diferentes departamentos e funções da empresa</w:t>
      </w:r>
      <w:r w:rsidRPr="005A12F8">
        <w:rPr>
          <w:rFonts w:ascii="Arial" w:hAnsi="Arial" w:cs="Arial"/>
          <w:color w:val="000000" w:themeColor="text1"/>
          <w:shd w:val="clear" w:color="auto" w:fill="FFFFFF"/>
        </w:rPr>
        <w:t>. Ele também pode incluir informações sobre quem é responsável por cada área e como as diferentes áreas da empresa estão interconectadas.</w:t>
      </w:r>
    </w:p>
    <w:p w14:paraId="269398DD" w14:textId="77777777" w:rsidR="00DE04C4" w:rsidRDefault="00DE04C4" w:rsidP="00DE04C4">
      <w:pPr>
        <w:spacing w:line="360" w:lineRule="auto"/>
        <w:rPr>
          <w:rFonts w:ascii="Arial" w:hAnsi="Arial" w:cs="Arial"/>
          <w:color w:val="000000" w:themeColor="text1"/>
          <w:shd w:val="clear" w:color="auto" w:fill="FFFFFF"/>
        </w:rPr>
      </w:pPr>
    </w:p>
    <w:p w14:paraId="57AA0C67" w14:textId="77777777" w:rsidR="005527AF" w:rsidRDefault="005527AF" w:rsidP="00DE04C4">
      <w:pPr>
        <w:spacing w:line="360" w:lineRule="auto"/>
        <w:rPr>
          <w:rFonts w:ascii="Arial" w:hAnsi="Arial" w:cs="Arial"/>
          <w:color w:val="000000" w:themeColor="text1"/>
          <w:shd w:val="clear" w:color="auto" w:fill="FFFFFF"/>
        </w:rPr>
      </w:pPr>
    </w:p>
    <w:p w14:paraId="7D41A7BC" w14:textId="77777777" w:rsidR="005527AF" w:rsidRPr="005A12F8" w:rsidRDefault="005527AF" w:rsidP="00DE04C4">
      <w:pPr>
        <w:spacing w:line="360" w:lineRule="auto"/>
        <w:rPr>
          <w:rFonts w:ascii="Arial" w:hAnsi="Arial" w:cs="Arial"/>
          <w:color w:val="000000" w:themeColor="text1"/>
          <w:shd w:val="clear" w:color="auto" w:fill="FFFFFF"/>
        </w:rPr>
      </w:pPr>
    </w:p>
    <w:p w14:paraId="49D6EB9A" w14:textId="77777777" w:rsidR="00DE04C4" w:rsidRPr="005A12F8" w:rsidRDefault="00DE04C4" w:rsidP="00DE04C4">
      <w:pPr>
        <w:spacing w:line="360" w:lineRule="auto"/>
        <w:rPr>
          <w:rFonts w:ascii="Arial" w:hAnsi="Arial" w:cs="Arial"/>
          <w:color w:val="000000" w:themeColor="text1"/>
          <w:shd w:val="clear" w:color="auto" w:fill="FFFFFF"/>
        </w:rPr>
      </w:pPr>
    </w:p>
    <w:p w14:paraId="67BE8E9A" w14:textId="0142E65B" w:rsidR="00DE04C4" w:rsidRPr="005A12F8" w:rsidRDefault="00DE04C4" w:rsidP="00DE04C4">
      <w:pPr>
        <w:spacing w:line="360" w:lineRule="auto"/>
        <w:rPr>
          <w:rFonts w:ascii="Arial" w:hAnsi="Arial"/>
          <w:b/>
          <w:bCs/>
          <w:color w:val="000000" w:themeColor="text1"/>
        </w:rPr>
      </w:pPr>
      <w:r w:rsidRPr="005A12F8">
        <w:rPr>
          <w:rFonts w:ascii="Arial" w:hAnsi="Arial"/>
          <w:b/>
          <w:bCs/>
          <w:color w:val="000000" w:themeColor="text1"/>
        </w:rPr>
        <w:t>&lt;&lt;</w:t>
      </w:r>
      <w:r w:rsidR="005527AF" w:rsidRPr="005A12F8">
        <w:rPr>
          <w:rFonts w:ascii="Arial" w:hAnsi="Arial"/>
          <w:b/>
          <w:bCs/>
          <w:color w:val="000000" w:themeColor="text1"/>
        </w:rPr>
        <w:t>INSERI O ORGANOGRAMA DA EMPRESA</w:t>
      </w:r>
      <w:r w:rsidRPr="005A12F8">
        <w:rPr>
          <w:rFonts w:ascii="Arial" w:hAnsi="Arial"/>
          <w:b/>
          <w:bCs/>
          <w:color w:val="000000" w:themeColor="text1"/>
        </w:rPr>
        <w:t>&gt;&gt;</w:t>
      </w:r>
    </w:p>
    <w:p w14:paraId="3B50C728" w14:textId="1471A8F4" w:rsidR="00C866E8" w:rsidRPr="005A12F8" w:rsidRDefault="00C866E8" w:rsidP="00CA3464">
      <w:pPr>
        <w:spacing w:line="360" w:lineRule="auto"/>
        <w:rPr>
          <w:rFonts w:ascii="Arial" w:hAnsi="Arial"/>
          <w:color w:val="000000" w:themeColor="text1"/>
        </w:rPr>
      </w:pPr>
    </w:p>
    <w:p w14:paraId="6D23D09E" w14:textId="77777777" w:rsidR="00C866E8" w:rsidRPr="005A12F8" w:rsidRDefault="00C866E8" w:rsidP="00CA3464">
      <w:pPr>
        <w:spacing w:line="360" w:lineRule="auto"/>
        <w:rPr>
          <w:rFonts w:ascii="Arial" w:hAnsi="Arial"/>
          <w:color w:val="000000" w:themeColor="text1"/>
        </w:rPr>
      </w:pPr>
    </w:p>
    <w:p w14:paraId="3A4BF4B2" w14:textId="77777777" w:rsidR="00C866E8" w:rsidRPr="005A12F8" w:rsidRDefault="00C866E8" w:rsidP="00CA3464">
      <w:pPr>
        <w:spacing w:line="360" w:lineRule="auto"/>
        <w:rPr>
          <w:rFonts w:ascii="Arial" w:hAnsi="Arial"/>
          <w:color w:val="000000" w:themeColor="text1"/>
        </w:rPr>
      </w:pPr>
    </w:p>
    <w:p w14:paraId="3B5D0614" w14:textId="77777777" w:rsidR="00C866E8" w:rsidRPr="005A12F8" w:rsidRDefault="00C866E8" w:rsidP="00CA3464">
      <w:pPr>
        <w:spacing w:line="360" w:lineRule="auto"/>
        <w:rPr>
          <w:rFonts w:ascii="Arial" w:hAnsi="Arial"/>
          <w:color w:val="000000" w:themeColor="text1"/>
        </w:rPr>
      </w:pPr>
    </w:p>
    <w:p w14:paraId="0D32CBFA" w14:textId="77777777" w:rsidR="00C866E8" w:rsidRPr="005A12F8" w:rsidRDefault="00C866E8" w:rsidP="00CA3464">
      <w:pPr>
        <w:spacing w:line="360" w:lineRule="auto"/>
        <w:rPr>
          <w:rFonts w:ascii="Arial" w:hAnsi="Arial"/>
          <w:color w:val="000000" w:themeColor="text1"/>
        </w:rPr>
      </w:pPr>
    </w:p>
    <w:p w14:paraId="3FACE186" w14:textId="77777777" w:rsidR="00C866E8" w:rsidRPr="005A12F8" w:rsidRDefault="00C866E8" w:rsidP="00CA3464">
      <w:pPr>
        <w:spacing w:line="360" w:lineRule="auto"/>
        <w:rPr>
          <w:rFonts w:ascii="Arial" w:hAnsi="Arial"/>
          <w:color w:val="000000" w:themeColor="text1"/>
        </w:rPr>
      </w:pPr>
    </w:p>
    <w:p w14:paraId="6751CE1F" w14:textId="4E25A033" w:rsidR="00CA3464" w:rsidRPr="005A12F8" w:rsidRDefault="00CA3464" w:rsidP="00CA3464">
      <w:pPr>
        <w:spacing w:before="120" w:after="120" w:line="360" w:lineRule="auto"/>
        <w:jc w:val="center"/>
        <w:rPr>
          <w:rFonts w:ascii="Calibri" w:hAnsi="Calibri" w:cs="Calibri"/>
          <w:b/>
          <w:bCs/>
          <w:color w:val="000000" w:themeColor="text1"/>
          <w:sz w:val="72"/>
          <w:szCs w:val="72"/>
        </w:rPr>
      </w:pPr>
    </w:p>
    <w:p w14:paraId="147FAA82" w14:textId="00BCF8E0" w:rsidR="009E49E8" w:rsidRPr="005A12F8" w:rsidRDefault="009E49E8" w:rsidP="00CA3464">
      <w:pPr>
        <w:spacing w:before="120" w:after="120" w:line="360" w:lineRule="auto"/>
        <w:jc w:val="center"/>
        <w:rPr>
          <w:rFonts w:ascii="Calibri" w:hAnsi="Calibri" w:cs="Calibri"/>
          <w:b/>
          <w:bCs/>
          <w:color w:val="000000" w:themeColor="text1"/>
          <w:sz w:val="72"/>
          <w:szCs w:val="72"/>
        </w:rPr>
      </w:pPr>
    </w:p>
    <w:p w14:paraId="6CA44CF7" w14:textId="77777777" w:rsidR="009E49E8" w:rsidRPr="005A12F8" w:rsidRDefault="009E49E8" w:rsidP="00CA3464">
      <w:pPr>
        <w:spacing w:before="120" w:after="120" w:line="360" w:lineRule="auto"/>
        <w:jc w:val="center"/>
        <w:rPr>
          <w:rFonts w:ascii="Calibri" w:hAnsi="Calibri" w:cs="Calibri"/>
          <w:b/>
          <w:bCs/>
          <w:color w:val="000000" w:themeColor="text1"/>
          <w:sz w:val="72"/>
          <w:szCs w:val="72"/>
        </w:rPr>
      </w:pPr>
    </w:p>
    <w:p w14:paraId="4EE65249" w14:textId="375EA5D0" w:rsidR="00333CA0" w:rsidRDefault="00333CA0" w:rsidP="00333CA0">
      <w:pPr>
        <w:spacing w:before="120" w:after="120" w:line="360" w:lineRule="auto"/>
        <w:jc w:val="center"/>
        <w:rPr>
          <w:rFonts w:ascii="Arial" w:hAnsi="Arial" w:cs="Arial"/>
          <w:b/>
          <w:bCs/>
          <w:color w:val="000000" w:themeColor="text1"/>
          <w:sz w:val="24"/>
          <w:szCs w:val="24"/>
        </w:rPr>
      </w:pPr>
    </w:p>
    <w:p w14:paraId="1BC4F6F2" w14:textId="36C5277E" w:rsidR="00F34B8A" w:rsidRPr="005527AF" w:rsidRDefault="00503AF4">
      <w:pPr>
        <w:pStyle w:val="Titulo2G1"/>
        <w:numPr>
          <w:ilvl w:val="0"/>
          <w:numId w:val="31"/>
        </w:numPr>
      </w:pPr>
      <w:r w:rsidRPr="005527AF">
        <w:lastRenderedPageBreak/>
        <w:t xml:space="preserve">- </w:t>
      </w:r>
      <w:r w:rsidR="00333CA0" w:rsidRPr="005527AF">
        <w:t>R</w:t>
      </w:r>
      <w:r w:rsidR="00A164F7" w:rsidRPr="005527AF">
        <w:t>ESPONSABILIDADES</w:t>
      </w:r>
    </w:p>
    <w:p w14:paraId="414F1192" w14:textId="0FFD0780" w:rsidR="002B73E4" w:rsidRPr="005A12F8" w:rsidRDefault="002B73E4" w:rsidP="002B73E4">
      <w:pPr>
        <w:tabs>
          <w:tab w:val="left" w:pos="0"/>
        </w:tabs>
        <w:spacing w:after="0" w:line="276" w:lineRule="auto"/>
        <w:ind w:left="360"/>
        <w:jc w:val="both"/>
        <w:rPr>
          <w:rFonts w:ascii="Arial" w:hAnsi="Arial" w:cs="Arial"/>
          <w:color w:val="000000" w:themeColor="text1"/>
          <w:sz w:val="10"/>
          <w:szCs w:val="10"/>
        </w:rPr>
      </w:pPr>
    </w:p>
    <w:p w14:paraId="166B58D0" w14:textId="77777777" w:rsidR="005A12F8" w:rsidRPr="005A12F8" w:rsidRDefault="005A12F8" w:rsidP="005A12F8">
      <w:pPr>
        <w:tabs>
          <w:tab w:val="left" w:pos="0"/>
        </w:tabs>
        <w:spacing w:after="0" w:line="276" w:lineRule="auto"/>
        <w:jc w:val="both"/>
        <w:rPr>
          <w:rFonts w:ascii="Arial" w:hAnsi="Arial" w:cs="Arial"/>
          <w:color w:val="000000" w:themeColor="text1"/>
          <w:sz w:val="10"/>
          <w:szCs w:val="10"/>
        </w:rPr>
      </w:pPr>
    </w:p>
    <w:p w14:paraId="49389F81" w14:textId="05B2FE31" w:rsidR="001C6F06" w:rsidRPr="005A12F8" w:rsidRDefault="001C6F06" w:rsidP="005A12F8">
      <w:p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 xml:space="preserve">Responsabilidade </w:t>
      </w:r>
      <w:r w:rsidR="00BA0B56" w:rsidRPr="005A12F8">
        <w:rPr>
          <w:rFonts w:ascii="Arial" w:hAnsi="Arial" w:cs="Arial"/>
          <w:b/>
          <w:bCs/>
          <w:color w:val="000000" w:themeColor="text1"/>
          <w:sz w:val="24"/>
          <w:szCs w:val="24"/>
        </w:rPr>
        <w:t>do Responsável pela Implementação do PGR</w:t>
      </w:r>
      <w:r w:rsidR="005527AF">
        <w:rPr>
          <w:rFonts w:ascii="Arial" w:hAnsi="Arial" w:cs="Arial"/>
          <w:b/>
          <w:bCs/>
          <w:color w:val="000000" w:themeColor="text1"/>
          <w:sz w:val="24"/>
          <w:szCs w:val="24"/>
        </w:rPr>
        <w:t>:</w:t>
      </w:r>
    </w:p>
    <w:p w14:paraId="79158267" w14:textId="77777777" w:rsidR="001C6F06" w:rsidRPr="005A12F8" w:rsidRDefault="001C6F06" w:rsidP="002B73E4">
      <w:pPr>
        <w:tabs>
          <w:tab w:val="left" w:pos="0"/>
        </w:tabs>
        <w:spacing w:after="0" w:line="276" w:lineRule="auto"/>
        <w:ind w:left="360"/>
        <w:jc w:val="both"/>
        <w:rPr>
          <w:rFonts w:ascii="Arial" w:hAnsi="Arial" w:cs="Arial"/>
          <w:color w:val="000000" w:themeColor="text1"/>
          <w:sz w:val="24"/>
          <w:szCs w:val="24"/>
        </w:rPr>
      </w:pPr>
    </w:p>
    <w:p w14:paraId="723A210B" w14:textId="3FE3E4C2" w:rsidR="001C6F06" w:rsidRPr="005A12F8" w:rsidRDefault="001C6F06" w:rsidP="00C855A8">
      <w:pPr>
        <w:pStyle w:val="PargrafodaLista"/>
        <w:numPr>
          <w:ilvl w:val="0"/>
          <w:numId w:val="2"/>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 xml:space="preserve">Estabelecer, implantar e assegurar o cumprimento integral do PGR conforme previsto </w:t>
      </w:r>
      <w:r w:rsidR="00BA0B56" w:rsidRPr="005A12F8">
        <w:rPr>
          <w:rFonts w:ascii="Arial" w:hAnsi="Arial" w:cs="Arial"/>
          <w:color w:val="000000" w:themeColor="text1"/>
        </w:rPr>
        <w:t>nas normas regulamentadoras</w:t>
      </w:r>
      <w:r w:rsidRPr="005A12F8">
        <w:rPr>
          <w:rFonts w:ascii="Arial" w:hAnsi="Arial" w:cs="Arial"/>
          <w:color w:val="000000" w:themeColor="text1"/>
        </w:rPr>
        <w:t xml:space="preserve">; </w:t>
      </w:r>
    </w:p>
    <w:p w14:paraId="3B128F0B" w14:textId="245D709D" w:rsidR="001C6F06" w:rsidRPr="005A12F8" w:rsidRDefault="001C6F06" w:rsidP="00C855A8">
      <w:pPr>
        <w:pStyle w:val="PargrafodaLista"/>
        <w:numPr>
          <w:ilvl w:val="0"/>
          <w:numId w:val="2"/>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Fornecer os recursos materiais, humanos e financeiros necessários para a implantação integral do PGR;</w:t>
      </w:r>
    </w:p>
    <w:p w14:paraId="52067023" w14:textId="64BB9662" w:rsidR="001C6F06" w:rsidRPr="005A12F8" w:rsidRDefault="001C6F06" w:rsidP="00C855A8">
      <w:pPr>
        <w:pStyle w:val="PargrafodaLista"/>
        <w:numPr>
          <w:ilvl w:val="0"/>
          <w:numId w:val="2"/>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Responder pela gestão de saúde e segurança, com foco na excelência dos resultados;</w:t>
      </w:r>
    </w:p>
    <w:p w14:paraId="5C08D212" w14:textId="10506423" w:rsidR="001C6F06" w:rsidRPr="005A12F8" w:rsidRDefault="001C6F06" w:rsidP="00C855A8">
      <w:pPr>
        <w:pStyle w:val="PargrafodaLista"/>
        <w:numPr>
          <w:ilvl w:val="0"/>
          <w:numId w:val="2"/>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Acompanhar os resultados e as ações de melhoria em segurança e saúde ocupacional das Gerências de Área.</w:t>
      </w:r>
    </w:p>
    <w:p w14:paraId="40CBCA57" w14:textId="77777777" w:rsidR="001C6F06" w:rsidRPr="005A12F8" w:rsidRDefault="001C6F06" w:rsidP="001C6F06">
      <w:pPr>
        <w:tabs>
          <w:tab w:val="left" w:pos="0"/>
        </w:tabs>
        <w:spacing w:after="0" w:line="276" w:lineRule="auto"/>
        <w:ind w:left="360"/>
        <w:jc w:val="both"/>
        <w:rPr>
          <w:rFonts w:ascii="Arial" w:hAnsi="Arial" w:cs="Arial"/>
          <w:color w:val="000000" w:themeColor="text1"/>
          <w:sz w:val="24"/>
          <w:szCs w:val="24"/>
        </w:rPr>
      </w:pPr>
    </w:p>
    <w:p w14:paraId="651E3123" w14:textId="3ECE5865" w:rsidR="001C6F06" w:rsidRPr="005A12F8" w:rsidRDefault="001C6F06" w:rsidP="005A12F8">
      <w:p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Responsabilidade do Gerente de EHS</w:t>
      </w:r>
      <w:r w:rsidR="005527AF">
        <w:rPr>
          <w:rFonts w:ascii="Arial" w:hAnsi="Arial" w:cs="Arial"/>
          <w:b/>
          <w:bCs/>
          <w:color w:val="000000" w:themeColor="text1"/>
          <w:sz w:val="24"/>
          <w:szCs w:val="24"/>
        </w:rPr>
        <w:t>:</w:t>
      </w:r>
    </w:p>
    <w:p w14:paraId="771E3D92" w14:textId="28BDFFC1" w:rsidR="001C6F06" w:rsidRPr="005A12F8" w:rsidRDefault="001C6F06" w:rsidP="001C6F06">
      <w:pPr>
        <w:tabs>
          <w:tab w:val="left" w:pos="0"/>
        </w:tabs>
        <w:spacing w:after="0" w:line="276" w:lineRule="auto"/>
        <w:jc w:val="both"/>
        <w:rPr>
          <w:rFonts w:ascii="Arial" w:hAnsi="Arial" w:cs="Arial"/>
          <w:color w:val="000000" w:themeColor="text1"/>
          <w:sz w:val="24"/>
          <w:szCs w:val="24"/>
        </w:rPr>
      </w:pPr>
    </w:p>
    <w:p w14:paraId="17D25FA0" w14:textId="7DC757E8" w:rsidR="00BA0B56" w:rsidRPr="005A12F8" w:rsidRDefault="001C6F06" w:rsidP="00BA0B56">
      <w:pPr>
        <w:pStyle w:val="PargrafodaLista"/>
        <w:numPr>
          <w:ilvl w:val="0"/>
          <w:numId w:val="3"/>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Estabelecer as diretrizes locais para implantação da política, das estratégias e dos procedimentos de segurança e saúde ocupacional definidos no Sistema de Gestão Integrada de EHS da Mosaic</w:t>
      </w:r>
      <w:r w:rsidR="00BA0B56" w:rsidRPr="005A12F8">
        <w:rPr>
          <w:rFonts w:ascii="Arial" w:hAnsi="Arial" w:cs="Arial"/>
          <w:color w:val="000000" w:themeColor="text1"/>
        </w:rPr>
        <w:t>;</w:t>
      </w:r>
    </w:p>
    <w:p w14:paraId="3EBC047E" w14:textId="46AC3F98" w:rsidR="001C6F06" w:rsidRPr="005A12F8" w:rsidRDefault="001C6F06" w:rsidP="00C855A8">
      <w:pPr>
        <w:pStyle w:val="PargrafodaLista"/>
        <w:numPr>
          <w:ilvl w:val="0"/>
          <w:numId w:val="3"/>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 xml:space="preserve">Incentivar e apoiar as Gerências de Área nas ações de proteção à vida dos </w:t>
      </w:r>
      <w:r w:rsidR="00D92323" w:rsidRPr="005A12F8">
        <w:rPr>
          <w:rFonts w:ascii="Arial" w:hAnsi="Arial" w:cs="Arial"/>
          <w:color w:val="000000" w:themeColor="text1"/>
        </w:rPr>
        <w:t>empregados</w:t>
      </w:r>
      <w:r w:rsidRPr="005A12F8">
        <w:rPr>
          <w:rFonts w:ascii="Arial" w:hAnsi="Arial" w:cs="Arial"/>
          <w:color w:val="000000" w:themeColor="text1"/>
        </w:rPr>
        <w:t xml:space="preserve"> e de melhoria das condições de segurança e saúde ocupacional nas áreas;</w:t>
      </w:r>
    </w:p>
    <w:p w14:paraId="4E051995" w14:textId="7475C315" w:rsidR="001C6F06" w:rsidRPr="005A12F8" w:rsidRDefault="001C6F06" w:rsidP="00C855A8">
      <w:pPr>
        <w:pStyle w:val="PargrafodaLista"/>
        <w:numPr>
          <w:ilvl w:val="0"/>
          <w:numId w:val="3"/>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Assessorar tecnicamente as Gerências de Área na busca de excelência na gestão de saúde e segurança;</w:t>
      </w:r>
    </w:p>
    <w:p w14:paraId="34B351BB" w14:textId="64C9FD94" w:rsidR="001C6F06" w:rsidRPr="005A12F8" w:rsidRDefault="001C6F06" w:rsidP="00C855A8">
      <w:pPr>
        <w:pStyle w:val="PargrafodaLista"/>
        <w:numPr>
          <w:ilvl w:val="0"/>
          <w:numId w:val="3"/>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Garantir a execução do PGR e suas fases de antecipação, de reconhecimento, de avaliação de riscos e de monitoramento da exposição dos empregados aos riscos identificados;</w:t>
      </w:r>
    </w:p>
    <w:p w14:paraId="5E533C49" w14:textId="341207D5" w:rsidR="001C6F06" w:rsidRPr="005A12F8" w:rsidRDefault="001C6F06" w:rsidP="00C855A8">
      <w:pPr>
        <w:pStyle w:val="PargrafodaLista"/>
        <w:numPr>
          <w:ilvl w:val="0"/>
          <w:numId w:val="3"/>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Recomendar as medidas de controle necessárias e suficientes para a eliminação, a minimização ou o controle dos riscos identificados;</w:t>
      </w:r>
    </w:p>
    <w:p w14:paraId="3A3CB60E" w14:textId="572E6460" w:rsidR="001C6F06" w:rsidRPr="005A12F8" w:rsidRDefault="001C6F06" w:rsidP="00C855A8">
      <w:pPr>
        <w:pStyle w:val="PargrafodaLista"/>
        <w:numPr>
          <w:ilvl w:val="0"/>
          <w:numId w:val="3"/>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Coordenar a Análise Global e as revisões do PGR.</w:t>
      </w:r>
    </w:p>
    <w:p w14:paraId="29CDAD0A" w14:textId="5BA8B30C" w:rsidR="001C6F06" w:rsidRPr="005A12F8" w:rsidRDefault="001C6F06" w:rsidP="00B40A30">
      <w:pPr>
        <w:tabs>
          <w:tab w:val="left" w:pos="0"/>
        </w:tabs>
        <w:spacing w:after="0" w:line="276" w:lineRule="auto"/>
        <w:jc w:val="both"/>
        <w:rPr>
          <w:rFonts w:ascii="Arial" w:hAnsi="Arial" w:cs="Arial"/>
          <w:color w:val="000000" w:themeColor="text1"/>
          <w:sz w:val="24"/>
          <w:szCs w:val="24"/>
        </w:rPr>
      </w:pPr>
    </w:p>
    <w:p w14:paraId="33056046" w14:textId="0D21F62F" w:rsidR="00B40A30" w:rsidRPr="005A12F8" w:rsidRDefault="00B40A30" w:rsidP="005A12F8">
      <w:p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Responsabilidade dos Gerentes de Área</w:t>
      </w:r>
      <w:r w:rsidR="005527AF">
        <w:rPr>
          <w:rFonts w:ascii="Arial" w:hAnsi="Arial" w:cs="Arial"/>
          <w:b/>
          <w:bCs/>
          <w:color w:val="000000" w:themeColor="text1"/>
          <w:sz w:val="24"/>
          <w:szCs w:val="24"/>
        </w:rPr>
        <w:t>:</w:t>
      </w:r>
    </w:p>
    <w:p w14:paraId="5B0A3E50" w14:textId="77777777" w:rsidR="00B40A30" w:rsidRPr="005A12F8" w:rsidRDefault="00B40A30" w:rsidP="00B40A30">
      <w:pPr>
        <w:tabs>
          <w:tab w:val="left" w:pos="0"/>
        </w:tabs>
        <w:spacing w:after="0" w:line="276" w:lineRule="auto"/>
        <w:jc w:val="both"/>
        <w:rPr>
          <w:rFonts w:ascii="Arial" w:hAnsi="Arial" w:cs="Arial"/>
          <w:color w:val="000000" w:themeColor="text1"/>
          <w:sz w:val="24"/>
          <w:szCs w:val="24"/>
        </w:rPr>
      </w:pPr>
    </w:p>
    <w:p w14:paraId="7FC0912A" w14:textId="01813E21"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Responder pela gestão de saúde e segurança da sua área;</w:t>
      </w:r>
    </w:p>
    <w:p w14:paraId="198DF0F8" w14:textId="2CC318D6"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 xml:space="preserve">Promover ações de segurança e saúde ocupacional em sua área seguindo as diretrizes definidas pela Gerência de </w:t>
      </w:r>
      <w:r w:rsidR="00BA0B56" w:rsidRPr="005A12F8">
        <w:rPr>
          <w:rFonts w:ascii="Arial" w:hAnsi="Arial" w:cs="Arial"/>
          <w:color w:val="000000" w:themeColor="text1"/>
        </w:rPr>
        <w:t>EHS</w:t>
      </w:r>
      <w:r w:rsidRPr="005A12F8">
        <w:rPr>
          <w:rFonts w:ascii="Arial" w:hAnsi="Arial" w:cs="Arial"/>
          <w:color w:val="000000" w:themeColor="text1"/>
        </w:rPr>
        <w:t xml:space="preserve">, incentivando e apoiando a participação e a aderência dos </w:t>
      </w:r>
      <w:r w:rsidR="00D92323" w:rsidRPr="005A12F8">
        <w:rPr>
          <w:rFonts w:ascii="Arial" w:hAnsi="Arial" w:cs="Arial"/>
          <w:color w:val="000000" w:themeColor="text1"/>
        </w:rPr>
        <w:t>empregados</w:t>
      </w:r>
      <w:r w:rsidRPr="005A12F8">
        <w:rPr>
          <w:rFonts w:ascii="Arial" w:hAnsi="Arial" w:cs="Arial"/>
          <w:color w:val="000000" w:themeColor="text1"/>
        </w:rPr>
        <w:t>;</w:t>
      </w:r>
    </w:p>
    <w:p w14:paraId="7562258B" w14:textId="0C551210"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Acompanhar os indicadores de saúde e segurança da sua área e corrigir os desvios identificados em busca da excelência de resultados;</w:t>
      </w:r>
    </w:p>
    <w:p w14:paraId="51474253" w14:textId="36A297E6"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Engajar-se em ações e programas que visem desenvolver o comportamento seguro dos empregados, o aperfeiçoamento do sistema de gestão integrada de EHS e a melhoria contínua em sua área, buscando os melhores resultados em saúde e segurança;</w:t>
      </w:r>
    </w:p>
    <w:p w14:paraId="35C85BAB" w14:textId="16AA3337"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 xml:space="preserve">Participar da implementação do PGR fornecendo à área de EHS as informações necessárias à elaboração, à implantação e ao desenvolvimento do PGR; </w:t>
      </w:r>
    </w:p>
    <w:p w14:paraId="62719014" w14:textId="1A7B8499"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lastRenderedPageBreak/>
        <w:t xml:space="preserve">Planejar, implantar e avaliar a eficácia das medidas de controle indicadas no PGR; </w:t>
      </w:r>
    </w:p>
    <w:p w14:paraId="39B12AC1" w14:textId="07D3F878"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 xml:space="preserve">Divulgar os dados do PGR, informando aos </w:t>
      </w:r>
      <w:r w:rsidR="00D92323" w:rsidRPr="005A12F8">
        <w:rPr>
          <w:rFonts w:ascii="Arial" w:hAnsi="Arial" w:cs="Arial"/>
          <w:color w:val="000000" w:themeColor="text1"/>
        </w:rPr>
        <w:t>empregados</w:t>
      </w:r>
      <w:r w:rsidRPr="005A12F8">
        <w:rPr>
          <w:rFonts w:ascii="Arial" w:hAnsi="Arial" w:cs="Arial"/>
          <w:color w:val="000000" w:themeColor="text1"/>
        </w:rPr>
        <w:t xml:space="preserve"> os riscos existentes nos locais de trabalho, os meios disponíveis para prevenir ou mitigar tais riscos e as medidas de proteção adotadas; </w:t>
      </w:r>
    </w:p>
    <w:p w14:paraId="5CC1FFA2" w14:textId="359D0EA0"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 xml:space="preserve">Comunicar à Gerência </w:t>
      </w:r>
      <w:r w:rsidR="00BA0B56" w:rsidRPr="005A12F8">
        <w:rPr>
          <w:rFonts w:ascii="Arial" w:hAnsi="Arial" w:cs="Arial"/>
          <w:color w:val="000000" w:themeColor="text1"/>
        </w:rPr>
        <w:t>EHS</w:t>
      </w:r>
      <w:r w:rsidRPr="005A12F8">
        <w:rPr>
          <w:rFonts w:ascii="Arial" w:hAnsi="Arial" w:cs="Arial"/>
          <w:color w:val="000000" w:themeColor="text1"/>
        </w:rPr>
        <w:t>:</w:t>
      </w:r>
    </w:p>
    <w:p w14:paraId="1978DBAC" w14:textId="59BDD7B2" w:rsidR="001C6F06" w:rsidRPr="005A12F8" w:rsidRDefault="001C6F06" w:rsidP="00C855A8">
      <w:pPr>
        <w:pStyle w:val="PargrafodaLista"/>
        <w:numPr>
          <w:ilvl w:val="0"/>
          <w:numId w:val="5"/>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 xml:space="preserve">Quaisquer alterações no processo ou no modo de execução de tarefas, no leiaute do local de trabalho, na quantidade ou qualidade dos materiais, produtos e insumos utilizados e nas máquinas e equipamentos, e qualquer outra modificação que possa interferir positiva ou negativamente na exposição dos </w:t>
      </w:r>
      <w:r w:rsidR="00D92323" w:rsidRPr="005A12F8">
        <w:rPr>
          <w:rFonts w:ascii="Arial" w:hAnsi="Arial" w:cs="Arial"/>
          <w:color w:val="000000" w:themeColor="text1"/>
        </w:rPr>
        <w:t>empregados</w:t>
      </w:r>
      <w:r w:rsidRPr="005A12F8">
        <w:rPr>
          <w:rFonts w:ascii="Arial" w:hAnsi="Arial" w:cs="Arial"/>
          <w:color w:val="000000" w:themeColor="text1"/>
        </w:rPr>
        <w:t xml:space="preserve"> aos </w:t>
      </w:r>
      <w:r w:rsidR="00322699" w:rsidRPr="005A12F8">
        <w:rPr>
          <w:rFonts w:ascii="Arial" w:hAnsi="Arial" w:cs="Arial"/>
          <w:color w:val="000000" w:themeColor="text1"/>
        </w:rPr>
        <w:t>riscos ocupacionais</w:t>
      </w:r>
      <w:r w:rsidRPr="005A12F8">
        <w:rPr>
          <w:rFonts w:ascii="Arial" w:hAnsi="Arial" w:cs="Arial"/>
          <w:color w:val="000000" w:themeColor="text1"/>
        </w:rPr>
        <w:t xml:space="preserve">; </w:t>
      </w:r>
    </w:p>
    <w:p w14:paraId="4C900597" w14:textId="431AECFE" w:rsidR="001C6F06" w:rsidRPr="005A12F8" w:rsidRDefault="001C6F06" w:rsidP="00C855A8">
      <w:pPr>
        <w:pStyle w:val="PargrafodaLista"/>
        <w:numPr>
          <w:ilvl w:val="0"/>
          <w:numId w:val="5"/>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 xml:space="preserve">Sempre que forem implantadas medidas de proteção coletiva ou medidas administrativas e de organização do trabalho para o controle da exposição dos </w:t>
      </w:r>
      <w:r w:rsidR="00D92323" w:rsidRPr="005A12F8">
        <w:rPr>
          <w:rFonts w:ascii="Arial" w:hAnsi="Arial" w:cs="Arial"/>
          <w:color w:val="000000" w:themeColor="text1"/>
        </w:rPr>
        <w:t>empregados</w:t>
      </w:r>
      <w:r w:rsidRPr="005A12F8">
        <w:rPr>
          <w:rFonts w:ascii="Arial" w:hAnsi="Arial" w:cs="Arial"/>
          <w:color w:val="000000" w:themeColor="text1"/>
        </w:rPr>
        <w:t xml:space="preserve"> </w:t>
      </w:r>
      <w:r w:rsidR="00BA0B56" w:rsidRPr="005A12F8">
        <w:rPr>
          <w:rFonts w:ascii="Arial" w:hAnsi="Arial" w:cs="Arial"/>
          <w:color w:val="000000" w:themeColor="text1"/>
        </w:rPr>
        <w:t>aos riscos</w:t>
      </w:r>
      <w:r w:rsidR="00322699" w:rsidRPr="005A12F8">
        <w:rPr>
          <w:rFonts w:ascii="Arial" w:hAnsi="Arial" w:cs="Arial"/>
          <w:color w:val="000000" w:themeColor="text1"/>
        </w:rPr>
        <w:t xml:space="preserve"> ocupacionais</w:t>
      </w:r>
      <w:r w:rsidRPr="005A12F8">
        <w:rPr>
          <w:rFonts w:ascii="Arial" w:hAnsi="Arial" w:cs="Arial"/>
          <w:color w:val="000000" w:themeColor="text1"/>
        </w:rPr>
        <w:t xml:space="preserve">; </w:t>
      </w:r>
    </w:p>
    <w:p w14:paraId="1500BDEF" w14:textId="0CDD3179"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rPr>
      </w:pPr>
      <w:r w:rsidRPr="005A12F8">
        <w:rPr>
          <w:rFonts w:ascii="Arial" w:hAnsi="Arial" w:cs="Arial"/>
          <w:color w:val="000000" w:themeColor="text1"/>
        </w:rPr>
        <w:t>Comunicar o(a) responsável pela área de Higiene Ocupacional e de Medicina do Trabalho sempre que um empregado for submetido a mudança de cargo, função, gerência, local de trabalho ou de atividades;</w:t>
      </w:r>
    </w:p>
    <w:p w14:paraId="588325F5" w14:textId="7B0298EC" w:rsidR="001C6F06" w:rsidRPr="005A12F8" w:rsidRDefault="001C6F06" w:rsidP="00C855A8">
      <w:pPr>
        <w:pStyle w:val="PargrafodaLista"/>
        <w:numPr>
          <w:ilvl w:val="0"/>
          <w:numId w:val="4"/>
        </w:numPr>
        <w:tabs>
          <w:tab w:val="left" w:pos="0"/>
        </w:tabs>
        <w:spacing w:after="0" w:line="276" w:lineRule="auto"/>
        <w:ind w:left="1068"/>
        <w:jc w:val="both"/>
        <w:rPr>
          <w:rFonts w:ascii="Arial" w:hAnsi="Arial" w:cs="Arial"/>
          <w:color w:val="000000" w:themeColor="text1"/>
          <w:sz w:val="24"/>
          <w:szCs w:val="24"/>
        </w:rPr>
      </w:pPr>
      <w:r w:rsidRPr="005A12F8">
        <w:rPr>
          <w:rFonts w:ascii="Arial" w:hAnsi="Arial" w:cs="Arial"/>
          <w:color w:val="000000" w:themeColor="text1"/>
        </w:rPr>
        <w:t>Garantir a integração entre o PGR e os programas de segurança e saúde ocupacional das empresas prestadoras de serviços sob responsabilidade de sua área.</w:t>
      </w:r>
    </w:p>
    <w:p w14:paraId="0FC6960A" w14:textId="77777777" w:rsidR="00322699" w:rsidRPr="005A12F8" w:rsidRDefault="00322699" w:rsidP="00322699">
      <w:pPr>
        <w:pStyle w:val="PargrafodaLista"/>
        <w:tabs>
          <w:tab w:val="left" w:pos="0"/>
        </w:tabs>
        <w:spacing w:after="0" w:line="276" w:lineRule="auto"/>
        <w:ind w:left="1068"/>
        <w:jc w:val="both"/>
        <w:rPr>
          <w:rFonts w:ascii="Arial" w:hAnsi="Arial" w:cs="Arial"/>
          <w:color w:val="000000" w:themeColor="text1"/>
          <w:sz w:val="24"/>
          <w:szCs w:val="24"/>
        </w:rPr>
      </w:pPr>
    </w:p>
    <w:p w14:paraId="4233E246" w14:textId="6AEE143B" w:rsidR="00D5675F" w:rsidRPr="005A12F8" w:rsidRDefault="00D5675F" w:rsidP="005A12F8">
      <w:p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Responsabilidade dos Coordenadores, Supervisores, Encarregados e Outras Lideranças</w:t>
      </w:r>
      <w:r w:rsidR="005527AF">
        <w:rPr>
          <w:rFonts w:ascii="Arial" w:hAnsi="Arial" w:cs="Arial"/>
          <w:b/>
          <w:bCs/>
          <w:color w:val="000000" w:themeColor="text1"/>
          <w:sz w:val="24"/>
          <w:szCs w:val="24"/>
        </w:rPr>
        <w:t>:</w:t>
      </w:r>
    </w:p>
    <w:p w14:paraId="62D28B39" w14:textId="77777777" w:rsidR="00D5675F" w:rsidRPr="005A12F8" w:rsidRDefault="00D5675F" w:rsidP="00C3422A">
      <w:pPr>
        <w:pStyle w:val="PargrafodaLista"/>
        <w:tabs>
          <w:tab w:val="left" w:pos="0"/>
        </w:tabs>
        <w:spacing w:after="0" w:line="276" w:lineRule="auto"/>
        <w:ind w:left="1068"/>
        <w:jc w:val="both"/>
        <w:rPr>
          <w:rFonts w:ascii="Arial" w:hAnsi="Arial" w:cs="Arial"/>
          <w:color w:val="000000" w:themeColor="text1"/>
          <w:sz w:val="24"/>
          <w:szCs w:val="24"/>
        </w:rPr>
      </w:pPr>
    </w:p>
    <w:p w14:paraId="3B61923C" w14:textId="733977AB" w:rsidR="001C6F06" w:rsidRPr="005A12F8" w:rsidRDefault="001C6F06">
      <w:pPr>
        <w:pStyle w:val="PargrafodaLista"/>
        <w:numPr>
          <w:ilvl w:val="0"/>
          <w:numId w:val="27"/>
        </w:numPr>
        <w:tabs>
          <w:tab w:val="left" w:pos="0"/>
        </w:tabs>
        <w:spacing w:after="0" w:line="276" w:lineRule="auto"/>
        <w:ind w:left="993" w:hanging="284"/>
        <w:jc w:val="both"/>
        <w:rPr>
          <w:rFonts w:ascii="Arial" w:hAnsi="Arial" w:cs="Arial"/>
          <w:color w:val="000000" w:themeColor="text1"/>
        </w:rPr>
      </w:pPr>
      <w:r w:rsidRPr="005A12F8">
        <w:rPr>
          <w:rFonts w:ascii="Arial" w:hAnsi="Arial" w:cs="Arial"/>
          <w:color w:val="000000" w:themeColor="text1"/>
        </w:rPr>
        <w:t xml:space="preserve">Responder pela gestão de saúde e segurança da sua equipe e atuar como agente facilitador na implantação de práticas de trabalho seguras e cuidado ativo genuíno entre os </w:t>
      </w:r>
      <w:r w:rsidR="00D92323" w:rsidRPr="005A12F8">
        <w:rPr>
          <w:rFonts w:ascii="Arial" w:hAnsi="Arial" w:cs="Arial"/>
          <w:color w:val="000000" w:themeColor="text1"/>
        </w:rPr>
        <w:t>empregados</w:t>
      </w:r>
      <w:r w:rsidRPr="005A12F8">
        <w:rPr>
          <w:rFonts w:ascii="Arial" w:hAnsi="Arial" w:cs="Arial"/>
          <w:color w:val="000000" w:themeColor="text1"/>
        </w:rPr>
        <w:t xml:space="preserve"> da sua equipe;</w:t>
      </w:r>
    </w:p>
    <w:p w14:paraId="2933D367" w14:textId="605102B1" w:rsidR="001C6F06" w:rsidRPr="005A12F8" w:rsidRDefault="001C6F06">
      <w:pPr>
        <w:pStyle w:val="PargrafodaLista"/>
        <w:numPr>
          <w:ilvl w:val="0"/>
          <w:numId w:val="27"/>
        </w:numPr>
        <w:tabs>
          <w:tab w:val="left" w:pos="0"/>
        </w:tabs>
        <w:spacing w:after="0" w:line="276" w:lineRule="auto"/>
        <w:ind w:left="993" w:hanging="284"/>
        <w:jc w:val="both"/>
        <w:rPr>
          <w:rFonts w:ascii="Arial" w:hAnsi="Arial" w:cs="Arial"/>
          <w:color w:val="000000" w:themeColor="text1"/>
        </w:rPr>
      </w:pPr>
      <w:r w:rsidRPr="005A12F8">
        <w:rPr>
          <w:rFonts w:ascii="Arial" w:hAnsi="Arial" w:cs="Arial"/>
          <w:color w:val="000000" w:themeColor="text1"/>
        </w:rPr>
        <w:t xml:space="preserve">Informar aos </w:t>
      </w:r>
      <w:r w:rsidR="00D92323" w:rsidRPr="005A12F8">
        <w:rPr>
          <w:rFonts w:ascii="Arial" w:hAnsi="Arial" w:cs="Arial"/>
          <w:color w:val="000000" w:themeColor="text1"/>
        </w:rPr>
        <w:t>empregados</w:t>
      </w:r>
      <w:r w:rsidRPr="005A12F8">
        <w:rPr>
          <w:rFonts w:ascii="Arial" w:hAnsi="Arial" w:cs="Arial"/>
          <w:color w:val="000000" w:themeColor="text1"/>
        </w:rPr>
        <w:t xml:space="preserve"> da sua equipe sobre os riscos existentes nos locais de trabalho, os meios disponíveis para prevenir ou limitar tais riscos e as medidas de proteção implementadas;</w:t>
      </w:r>
    </w:p>
    <w:p w14:paraId="4441D475" w14:textId="71FDF9A8" w:rsidR="001C6F06" w:rsidRPr="005A12F8" w:rsidRDefault="001C6F06">
      <w:pPr>
        <w:pStyle w:val="PargrafodaLista"/>
        <w:numPr>
          <w:ilvl w:val="0"/>
          <w:numId w:val="27"/>
        </w:numPr>
        <w:tabs>
          <w:tab w:val="left" w:pos="0"/>
        </w:tabs>
        <w:spacing w:after="0" w:line="276" w:lineRule="auto"/>
        <w:ind w:left="993" w:hanging="284"/>
        <w:jc w:val="both"/>
        <w:rPr>
          <w:rFonts w:ascii="Arial" w:hAnsi="Arial" w:cs="Arial"/>
          <w:color w:val="000000" w:themeColor="text1"/>
        </w:rPr>
      </w:pPr>
      <w:r w:rsidRPr="005A12F8">
        <w:rPr>
          <w:rFonts w:ascii="Arial" w:hAnsi="Arial" w:cs="Arial"/>
          <w:color w:val="000000" w:themeColor="text1"/>
        </w:rPr>
        <w:t>Exigir e fiscalizar o atendimento às diretrizes de saúde e segurança da Mosaic Fertilizantes durante a fase de planejamento e de execução de tarefas pela sua equipe;</w:t>
      </w:r>
    </w:p>
    <w:p w14:paraId="2C8075A1" w14:textId="7502EE6E" w:rsidR="001C6F06" w:rsidRPr="005A12F8" w:rsidRDefault="001C6F06">
      <w:pPr>
        <w:pStyle w:val="PargrafodaLista"/>
        <w:numPr>
          <w:ilvl w:val="0"/>
          <w:numId w:val="27"/>
        </w:numPr>
        <w:tabs>
          <w:tab w:val="left" w:pos="0"/>
        </w:tabs>
        <w:spacing w:after="0" w:line="276" w:lineRule="auto"/>
        <w:ind w:left="993" w:hanging="284"/>
        <w:jc w:val="both"/>
        <w:rPr>
          <w:rFonts w:ascii="Arial" w:hAnsi="Arial" w:cs="Arial"/>
          <w:color w:val="000000" w:themeColor="text1"/>
        </w:rPr>
      </w:pPr>
      <w:r w:rsidRPr="005A12F8">
        <w:rPr>
          <w:rFonts w:ascii="Arial" w:hAnsi="Arial" w:cs="Arial"/>
          <w:color w:val="000000" w:themeColor="text1"/>
        </w:rPr>
        <w:t>Comunicar, imediatamente, ao gerente da área, as situações que considerar representar risco para sua própria segurança e saúde ou a de terceiros.</w:t>
      </w:r>
    </w:p>
    <w:p w14:paraId="06F63ADE" w14:textId="2F3CFE23" w:rsidR="00D5675F" w:rsidRPr="005A12F8" w:rsidRDefault="00D5675F" w:rsidP="001C6F06">
      <w:pPr>
        <w:tabs>
          <w:tab w:val="left" w:pos="0"/>
        </w:tabs>
        <w:spacing w:after="0" w:line="276" w:lineRule="auto"/>
        <w:ind w:left="360"/>
        <w:jc w:val="both"/>
        <w:rPr>
          <w:rFonts w:ascii="Arial" w:hAnsi="Arial" w:cs="Arial"/>
          <w:color w:val="000000" w:themeColor="text1"/>
          <w:sz w:val="24"/>
          <w:szCs w:val="24"/>
        </w:rPr>
      </w:pPr>
    </w:p>
    <w:p w14:paraId="3F18F17E" w14:textId="2AB8C11E" w:rsidR="00D5675F" w:rsidRPr="005A12F8" w:rsidRDefault="00D5675F" w:rsidP="005A12F8">
      <w:p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 xml:space="preserve">Responsabilidade dos </w:t>
      </w:r>
      <w:r w:rsidR="005A12F8" w:rsidRPr="005A12F8">
        <w:rPr>
          <w:rFonts w:ascii="Arial" w:hAnsi="Arial" w:cs="Arial"/>
          <w:b/>
          <w:bCs/>
          <w:color w:val="000000" w:themeColor="text1"/>
          <w:sz w:val="24"/>
          <w:szCs w:val="24"/>
        </w:rPr>
        <w:t>Empregados</w:t>
      </w:r>
      <w:r w:rsidR="005527AF">
        <w:rPr>
          <w:rFonts w:ascii="Arial" w:hAnsi="Arial" w:cs="Arial"/>
          <w:b/>
          <w:bCs/>
          <w:color w:val="000000" w:themeColor="text1"/>
          <w:sz w:val="24"/>
          <w:szCs w:val="24"/>
        </w:rPr>
        <w:t>:</w:t>
      </w:r>
    </w:p>
    <w:p w14:paraId="51EE53FD" w14:textId="77777777" w:rsidR="00D5675F" w:rsidRPr="005A12F8" w:rsidRDefault="00D5675F" w:rsidP="001C6F06">
      <w:pPr>
        <w:tabs>
          <w:tab w:val="left" w:pos="0"/>
        </w:tabs>
        <w:spacing w:after="0" w:line="276" w:lineRule="auto"/>
        <w:ind w:left="360"/>
        <w:jc w:val="both"/>
        <w:rPr>
          <w:rFonts w:ascii="Arial" w:hAnsi="Arial" w:cs="Arial"/>
          <w:color w:val="000000" w:themeColor="text1"/>
          <w:sz w:val="24"/>
          <w:szCs w:val="24"/>
        </w:rPr>
      </w:pPr>
    </w:p>
    <w:p w14:paraId="1FFBE4AF" w14:textId="6DC4F74A" w:rsidR="001C6F06" w:rsidRPr="005A12F8" w:rsidRDefault="001C6F06">
      <w:pPr>
        <w:pStyle w:val="PargrafodaLista"/>
        <w:numPr>
          <w:ilvl w:val="0"/>
          <w:numId w:val="6"/>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Colaborar e participar na implementação e execução do PGR;</w:t>
      </w:r>
    </w:p>
    <w:p w14:paraId="1D80E3D2" w14:textId="1A6106F3" w:rsidR="001C6F06" w:rsidRPr="005A12F8" w:rsidRDefault="001C6F06">
      <w:pPr>
        <w:pStyle w:val="PargrafodaLista"/>
        <w:numPr>
          <w:ilvl w:val="0"/>
          <w:numId w:val="6"/>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Tomar conhecimento dos principais riscos ocupacionais identificados em sua área de trabalho, bem como os respectivos controles para mitigá-los;</w:t>
      </w:r>
    </w:p>
    <w:p w14:paraId="74B0A562" w14:textId="2EFC3DCB" w:rsidR="001C6F06" w:rsidRPr="005A12F8" w:rsidRDefault="001C6F06">
      <w:pPr>
        <w:pStyle w:val="PargrafodaLista"/>
        <w:numPr>
          <w:ilvl w:val="0"/>
          <w:numId w:val="6"/>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Adotar todas as ações necessárias para identificar e controlar os riscos ocupacionais que correspondem às atividades com as quais está envolvido</w:t>
      </w:r>
      <w:r w:rsidR="004F3396" w:rsidRPr="005A12F8">
        <w:rPr>
          <w:rFonts w:ascii="Arial" w:hAnsi="Arial" w:cs="Arial"/>
          <w:color w:val="000000" w:themeColor="text1"/>
        </w:rPr>
        <w:t>;</w:t>
      </w:r>
    </w:p>
    <w:p w14:paraId="37C5A659" w14:textId="187216B6" w:rsidR="001C6F06" w:rsidRPr="005A12F8" w:rsidRDefault="001C6F06">
      <w:pPr>
        <w:pStyle w:val="PargrafodaLista"/>
        <w:numPr>
          <w:ilvl w:val="0"/>
          <w:numId w:val="6"/>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Seguir rigorosamente as orientações recebidas nos treinamentos de segurança e saúde ocupacional;</w:t>
      </w:r>
    </w:p>
    <w:p w14:paraId="348B8703" w14:textId="6BDDF545" w:rsidR="001C6F06" w:rsidRPr="005A12F8" w:rsidRDefault="001C6F06">
      <w:pPr>
        <w:pStyle w:val="PargrafodaLista"/>
        <w:numPr>
          <w:ilvl w:val="0"/>
          <w:numId w:val="6"/>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Zelar pela sua segurança e saúde, colaborando com a empresa para o cumprimento das exigências legais e das normas internas de segurança e saúde ocupacional;</w:t>
      </w:r>
    </w:p>
    <w:p w14:paraId="67C76065" w14:textId="3D1737E6" w:rsidR="001C6F06" w:rsidRPr="005A12F8" w:rsidRDefault="001C6F06">
      <w:pPr>
        <w:pStyle w:val="PargrafodaLista"/>
        <w:numPr>
          <w:ilvl w:val="0"/>
          <w:numId w:val="6"/>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lastRenderedPageBreak/>
        <w:t>Zelar pela segurança e saúde de terceiros que possam ser afetados por suas ações ou omissões no trabalho;</w:t>
      </w:r>
    </w:p>
    <w:p w14:paraId="66C9E884" w14:textId="3EC858AF" w:rsidR="001C6F06" w:rsidRPr="005A12F8" w:rsidRDefault="001C6F06">
      <w:pPr>
        <w:pStyle w:val="PargrafodaLista"/>
        <w:numPr>
          <w:ilvl w:val="0"/>
          <w:numId w:val="6"/>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Estar atento e comunicar imediatamente ao seu superior hierárquico quando identificar situações de risco não controlados que ofereçam perigo à sua segurança e saúde, ou à de terceiros.</w:t>
      </w:r>
    </w:p>
    <w:p w14:paraId="72977478" w14:textId="77777777" w:rsidR="00333CA0" w:rsidRPr="005A12F8" w:rsidRDefault="00333CA0" w:rsidP="00D5675F">
      <w:pPr>
        <w:tabs>
          <w:tab w:val="left" w:pos="0"/>
        </w:tabs>
        <w:spacing w:after="0" w:line="276" w:lineRule="auto"/>
        <w:ind w:left="360"/>
        <w:jc w:val="both"/>
        <w:rPr>
          <w:rFonts w:ascii="Arial" w:hAnsi="Arial" w:cs="Arial"/>
          <w:color w:val="000000" w:themeColor="text1"/>
          <w:sz w:val="24"/>
          <w:szCs w:val="24"/>
        </w:rPr>
      </w:pPr>
    </w:p>
    <w:p w14:paraId="20DD398D" w14:textId="538826CB" w:rsidR="00D5675F" w:rsidRPr="005A12F8" w:rsidRDefault="00D5675F" w:rsidP="005A12F8">
      <w:pPr>
        <w:tabs>
          <w:tab w:val="left" w:pos="0"/>
        </w:tabs>
        <w:spacing w:after="0" w:line="276" w:lineRule="auto"/>
        <w:jc w:val="both"/>
        <w:rPr>
          <w:rFonts w:ascii="Arial" w:hAnsi="Arial" w:cs="Arial"/>
          <w:b/>
          <w:bCs/>
          <w:color w:val="000000" w:themeColor="text1"/>
          <w:sz w:val="24"/>
          <w:szCs w:val="24"/>
        </w:rPr>
      </w:pPr>
      <w:r w:rsidRPr="005A12F8">
        <w:rPr>
          <w:rFonts w:ascii="Arial" w:hAnsi="Arial" w:cs="Arial"/>
          <w:b/>
          <w:bCs/>
          <w:color w:val="000000" w:themeColor="text1"/>
          <w:sz w:val="24"/>
          <w:szCs w:val="24"/>
        </w:rPr>
        <w:t>Responsabilidade da CIPA</w:t>
      </w:r>
      <w:r w:rsidR="009059E5" w:rsidRPr="005A12F8">
        <w:rPr>
          <w:rFonts w:ascii="Arial" w:hAnsi="Arial" w:cs="Arial"/>
          <w:b/>
          <w:bCs/>
          <w:color w:val="000000" w:themeColor="text1"/>
          <w:sz w:val="24"/>
          <w:szCs w:val="24"/>
        </w:rPr>
        <w:t xml:space="preserve"> (quando aplicável)</w:t>
      </w:r>
      <w:r w:rsidR="005527AF">
        <w:rPr>
          <w:rFonts w:ascii="Arial" w:hAnsi="Arial" w:cs="Arial"/>
          <w:b/>
          <w:bCs/>
          <w:color w:val="000000" w:themeColor="text1"/>
          <w:sz w:val="24"/>
          <w:szCs w:val="24"/>
        </w:rPr>
        <w:t>:</w:t>
      </w:r>
    </w:p>
    <w:p w14:paraId="1E064B06" w14:textId="77777777" w:rsidR="00D5675F" w:rsidRPr="005A12F8" w:rsidRDefault="00D5675F" w:rsidP="001C6F06">
      <w:pPr>
        <w:tabs>
          <w:tab w:val="left" w:pos="0"/>
        </w:tabs>
        <w:spacing w:after="0" w:line="276" w:lineRule="auto"/>
        <w:ind w:left="360"/>
        <w:jc w:val="both"/>
        <w:rPr>
          <w:rFonts w:ascii="Arial" w:hAnsi="Arial" w:cs="Arial"/>
          <w:color w:val="000000" w:themeColor="text1"/>
          <w:sz w:val="24"/>
          <w:szCs w:val="24"/>
        </w:rPr>
      </w:pPr>
    </w:p>
    <w:p w14:paraId="4032EAC6" w14:textId="527FD6AC" w:rsidR="001C6F06" w:rsidRPr="005A12F8" w:rsidRDefault="001C6F06">
      <w:pPr>
        <w:pStyle w:val="PargrafodaLista"/>
        <w:numPr>
          <w:ilvl w:val="0"/>
          <w:numId w:val="7"/>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Colaborar no desenvolvimento e na implementação do PGR;</w:t>
      </w:r>
    </w:p>
    <w:p w14:paraId="7C658CA3" w14:textId="1930CB6B" w:rsidR="001C6F06" w:rsidRPr="005A12F8" w:rsidRDefault="001C6F06">
      <w:pPr>
        <w:pStyle w:val="PargrafodaLista"/>
        <w:numPr>
          <w:ilvl w:val="0"/>
          <w:numId w:val="7"/>
        </w:numPr>
        <w:tabs>
          <w:tab w:val="left" w:pos="0"/>
        </w:tabs>
        <w:spacing w:after="0" w:line="276" w:lineRule="auto"/>
        <w:jc w:val="both"/>
        <w:rPr>
          <w:rFonts w:ascii="Arial" w:hAnsi="Arial" w:cs="Arial"/>
          <w:color w:val="000000" w:themeColor="text1"/>
        </w:rPr>
      </w:pPr>
      <w:r w:rsidRPr="005A12F8">
        <w:rPr>
          <w:rFonts w:ascii="Arial" w:hAnsi="Arial" w:cs="Arial"/>
          <w:color w:val="000000" w:themeColor="text1"/>
        </w:rPr>
        <w:t xml:space="preserve">Informar à Gerência </w:t>
      </w:r>
      <w:r w:rsidR="009059E5" w:rsidRPr="005A12F8">
        <w:rPr>
          <w:rFonts w:ascii="Arial" w:hAnsi="Arial" w:cs="Arial"/>
          <w:color w:val="000000" w:themeColor="text1"/>
        </w:rPr>
        <w:t>de Área</w:t>
      </w:r>
      <w:r w:rsidRPr="005A12F8">
        <w:rPr>
          <w:rFonts w:ascii="Arial" w:hAnsi="Arial" w:cs="Arial"/>
          <w:color w:val="000000" w:themeColor="text1"/>
        </w:rPr>
        <w:t xml:space="preserve"> todas as situações que forem identificadas como risco à segurança e saúde dos </w:t>
      </w:r>
      <w:r w:rsidR="00D92323" w:rsidRPr="005A12F8">
        <w:rPr>
          <w:rFonts w:ascii="Arial" w:hAnsi="Arial" w:cs="Arial"/>
          <w:color w:val="000000" w:themeColor="text1"/>
        </w:rPr>
        <w:t>empregados</w:t>
      </w:r>
      <w:r w:rsidRPr="005A12F8">
        <w:rPr>
          <w:rFonts w:ascii="Arial" w:hAnsi="Arial" w:cs="Arial"/>
          <w:color w:val="000000" w:themeColor="text1"/>
        </w:rPr>
        <w:t>;</w:t>
      </w:r>
    </w:p>
    <w:p w14:paraId="2AF62B8C" w14:textId="70687409" w:rsidR="001C6F06" w:rsidRPr="005A12F8" w:rsidRDefault="001C6F06">
      <w:pPr>
        <w:pStyle w:val="PargrafodaLista"/>
        <w:numPr>
          <w:ilvl w:val="0"/>
          <w:numId w:val="7"/>
        </w:numPr>
        <w:tabs>
          <w:tab w:val="left" w:pos="0"/>
        </w:tabs>
        <w:spacing w:after="0" w:line="276" w:lineRule="auto"/>
        <w:jc w:val="both"/>
        <w:rPr>
          <w:rFonts w:ascii="Arial" w:hAnsi="Arial" w:cs="Arial"/>
          <w:color w:val="000000" w:themeColor="text1"/>
          <w:sz w:val="24"/>
          <w:szCs w:val="24"/>
        </w:rPr>
      </w:pPr>
      <w:r w:rsidRPr="005A12F8">
        <w:rPr>
          <w:rFonts w:ascii="Arial" w:hAnsi="Arial" w:cs="Arial"/>
          <w:color w:val="000000" w:themeColor="text1"/>
        </w:rPr>
        <w:t xml:space="preserve">Inspecionar regularmente as atividades realizadas </w:t>
      </w:r>
      <w:r w:rsidR="003B1CF7" w:rsidRPr="005A12F8">
        <w:rPr>
          <w:rFonts w:ascii="Arial" w:hAnsi="Arial" w:cs="Arial"/>
          <w:color w:val="000000" w:themeColor="text1"/>
        </w:rPr>
        <w:t>nos ambientes de trabalho</w:t>
      </w:r>
      <w:r w:rsidRPr="005A12F8">
        <w:rPr>
          <w:rFonts w:ascii="Arial" w:hAnsi="Arial" w:cs="Arial"/>
          <w:color w:val="000000" w:themeColor="text1"/>
        </w:rPr>
        <w:t>, de forma a avaliar o atendimento do PGR.</w:t>
      </w:r>
    </w:p>
    <w:p w14:paraId="37576517" w14:textId="2ECDE538" w:rsidR="004033B2" w:rsidRPr="005A12F8" w:rsidRDefault="004033B2" w:rsidP="004033B2">
      <w:pPr>
        <w:pStyle w:val="PargrafodaLista"/>
        <w:tabs>
          <w:tab w:val="left" w:pos="0"/>
        </w:tabs>
        <w:spacing w:after="0" w:line="276" w:lineRule="auto"/>
        <w:ind w:left="1068"/>
        <w:jc w:val="both"/>
        <w:rPr>
          <w:rFonts w:ascii="Arial" w:hAnsi="Arial" w:cs="Arial"/>
          <w:color w:val="000000" w:themeColor="text1"/>
          <w:sz w:val="24"/>
          <w:szCs w:val="24"/>
        </w:rPr>
      </w:pPr>
    </w:p>
    <w:p w14:paraId="0ABABBA8" w14:textId="2FE72FE9" w:rsidR="004033B2" w:rsidRPr="005A12F8" w:rsidRDefault="00224426" w:rsidP="004033B2">
      <w:pPr>
        <w:pStyle w:val="Ttulo1"/>
        <w:jc w:val="both"/>
        <w:rPr>
          <w:rFonts w:ascii="Arial" w:hAnsi="Arial" w:cs="Arial"/>
          <w:b/>
          <w:iCs/>
          <w:noProof w:val="0"/>
          <w:color w:val="000000" w:themeColor="text1"/>
          <w:sz w:val="24"/>
          <w:szCs w:val="24"/>
        </w:rPr>
      </w:pPr>
      <w:r>
        <w:rPr>
          <w:rFonts w:ascii="Arial" w:hAnsi="Arial" w:cs="Arial"/>
          <w:b/>
          <w:iCs/>
          <w:noProof w:val="0"/>
          <w:color w:val="000000" w:themeColor="text1"/>
          <w:sz w:val="24"/>
          <w:szCs w:val="24"/>
        </w:rPr>
        <w:t>3</w:t>
      </w:r>
      <w:r w:rsidR="004033B2" w:rsidRPr="005A12F8">
        <w:rPr>
          <w:rFonts w:ascii="Arial" w:hAnsi="Arial" w:cs="Arial"/>
          <w:b/>
          <w:iCs/>
          <w:noProof w:val="0"/>
          <w:color w:val="000000" w:themeColor="text1"/>
          <w:sz w:val="24"/>
          <w:szCs w:val="24"/>
        </w:rPr>
        <w:t>. ESTRATÉGIA E METODOLOGIA DE DESENVOLVIMENTO DO PGR</w:t>
      </w:r>
    </w:p>
    <w:p w14:paraId="7C065903" w14:textId="77777777" w:rsidR="004033B2" w:rsidRPr="005A12F8" w:rsidRDefault="004033B2" w:rsidP="004033B2">
      <w:pPr>
        <w:tabs>
          <w:tab w:val="left" w:pos="0"/>
        </w:tabs>
        <w:spacing w:after="0" w:line="276" w:lineRule="auto"/>
        <w:ind w:left="708"/>
        <w:jc w:val="both"/>
        <w:rPr>
          <w:rFonts w:ascii="Arial" w:hAnsi="Arial" w:cs="Arial"/>
          <w:color w:val="000000" w:themeColor="text1"/>
          <w:sz w:val="8"/>
          <w:szCs w:val="8"/>
        </w:rPr>
      </w:pPr>
    </w:p>
    <w:p w14:paraId="0772486A" w14:textId="77777777" w:rsidR="001C6F06" w:rsidRPr="005A12F8" w:rsidRDefault="001C6F06" w:rsidP="002B73E4">
      <w:pPr>
        <w:tabs>
          <w:tab w:val="left" w:pos="0"/>
        </w:tabs>
        <w:spacing w:after="0" w:line="276" w:lineRule="auto"/>
        <w:ind w:left="360"/>
        <w:jc w:val="both"/>
        <w:rPr>
          <w:rFonts w:ascii="Arial" w:hAnsi="Arial" w:cs="Arial"/>
          <w:color w:val="000000" w:themeColor="text1"/>
          <w:sz w:val="24"/>
          <w:szCs w:val="24"/>
        </w:rPr>
      </w:pPr>
    </w:p>
    <w:p w14:paraId="39B4B20E" w14:textId="0DC130C5" w:rsidR="002B73E4" w:rsidRPr="005A12F8" w:rsidRDefault="005527AF" w:rsidP="00224426">
      <w:pPr>
        <w:pStyle w:val="Titulo2G1"/>
        <w:numPr>
          <w:ilvl w:val="0"/>
          <w:numId w:val="0"/>
        </w:numPr>
        <w:ind w:left="360" w:hanging="360"/>
        <w:jc w:val="both"/>
      </w:pPr>
      <w:bookmarkStart w:id="1" w:name="_Hlk139572153"/>
      <w:r>
        <w:t xml:space="preserve"> </w:t>
      </w:r>
      <w:r w:rsidR="009C4822" w:rsidRPr="005A12F8">
        <w:t>IDENTIFICAÇÃO</w:t>
      </w:r>
      <w:r w:rsidR="00972DD6">
        <w:t xml:space="preserve"> DOS PERIGOS E </w:t>
      </w:r>
      <w:r w:rsidR="009C4822" w:rsidRPr="005A12F8">
        <w:t xml:space="preserve">AVALIAÇÃO E GERENCIAMENTO DOS RISCOS </w:t>
      </w:r>
    </w:p>
    <w:bookmarkEnd w:id="1"/>
    <w:p w14:paraId="693C6D01" w14:textId="2B4BA365" w:rsidR="00972134" w:rsidRPr="005527AF" w:rsidRDefault="00972134" w:rsidP="00972134">
      <w:pPr>
        <w:tabs>
          <w:tab w:val="left" w:pos="0"/>
        </w:tabs>
        <w:spacing w:after="0" w:line="360" w:lineRule="auto"/>
        <w:ind w:left="360"/>
        <w:jc w:val="both"/>
        <w:rPr>
          <w:rFonts w:ascii="Arial" w:hAnsi="Arial" w:cs="Arial"/>
          <w:b/>
          <w:bCs/>
          <w:color w:val="000000" w:themeColor="text1"/>
          <w:sz w:val="14"/>
          <w:szCs w:val="14"/>
        </w:rPr>
      </w:pPr>
    </w:p>
    <w:p w14:paraId="56B5A9F6" w14:textId="77777777" w:rsidR="008F77A2" w:rsidRDefault="005D565D" w:rsidP="008F77A2">
      <w:pPr>
        <w:spacing w:after="0" w:line="360" w:lineRule="auto"/>
        <w:ind w:firstLine="284"/>
        <w:jc w:val="both"/>
        <w:rPr>
          <w:rFonts w:ascii="Arial" w:hAnsi="Arial" w:cs="Arial"/>
          <w:color w:val="000000" w:themeColor="text1"/>
        </w:rPr>
      </w:pPr>
      <w:r w:rsidRPr="005A12F8">
        <w:rPr>
          <w:rFonts w:ascii="Arial" w:hAnsi="Arial" w:cs="Arial"/>
          <w:color w:val="000000" w:themeColor="text1"/>
        </w:rPr>
        <w:t>O PGR foi elaborado de acordo com as diretrizes da NR</w:t>
      </w:r>
      <w:r w:rsidR="00F74485" w:rsidRPr="005A12F8">
        <w:rPr>
          <w:rFonts w:ascii="Arial" w:hAnsi="Arial" w:cs="Arial"/>
          <w:color w:val="000000" w:themeColor="text1"/>
        </w:rPr>
        <w:t>-</w:t>
      </w:r>
      <w:r w:rsidR="004033B2" w:rsidRPr="005A12F8">
        <w:rPr>
          <w:rFonts w:ascii="Arial" w:hAnsi="Arial" w:cs="Arial"/>
          <w:color w:val="000000" w:themeColor="text1"/>
        </w:rPr>
        <w:t>01</w:t>
      </w:r>
      <w:r w:rsidRPr="005A12F8">
        <w:rPr>
          <w:rFonts w:ascii="Arial" w:hAnsi="Arial" w:cs="Arial"/>
          <w:color w:val="000000" w:themeColor="text1"/>
        </w:rPr>
        <w:t xml:space="preserve">, sendo que o programa de gerenciamento envolve a identificação, a avaliação e o controle de todos os riscos relacionados aos processos e às atividades desenvolvidos na organização e que, em função do tipo, da natureza, da concentração/intensidade e do tempo de exposição, podem causar danos à integridade física ou à saúde do </w:t>
      </w:r>
      <w:r w:rsidR="00D92323" w:rsidRPr="005A12F8">
        <w:rPr>
          <w:rFonts w:ascii="Arial" w:hAnsi="Arial" w:cs="Arial"/>
          <w:color w:val="000000" w:themeColor="text1"/>
        </w:rPr>
        <w:t>empregado</w:t>
      </w:r>
      <w:r w:rsidRPr="005A12F8">
        <w:rPr>
          <w:rFonts w:ascii="Arial" w:hAnsi="Arial" w:cs="Arial"/>
          <w:color w:val="000000" w:themeColor="text1"/>
        </w:rPr>
        <w:t>.</w:t>
      </w:r>
    </w:p>
    <w:p w14:paraId="1D16BE10" w14:textId="77777777" w:rsidR="005527AF" w:rsidRPr="005A12F8" w:rsidRDefault="005527AF" w:rsidP="008F77A2">
      <w:pPr>
        <w:spacing w:after="0" w:line="360" w:lineRule="auto"/>
        <w:ind w:firstLine="284"/>
        <w:jc w:val="both"/>
        <w:rPr>
          <w:rFonts w:ascii="Arial" w:hAnsi="Arial" w:cs="Arial"/>
          <w:color w:val="000000" w:themeColor="text1"/>
        </w:rPr>
      </w:pPr>
    </w:p>
    <w:p w14:paraId="25843CA3" w14:textId="77777777" w:rsidR="008F77A2" w:rsidRPr="005A12F8" w:rsidRDefault="008F77A2" w:rsidP="008F77A2">
      <w:pPr>
        <w:spacing w:after="0" w:line="360" w:lineRule="auto"/>
        <w:ind w:firstLine="284"/>
        <w:jc w:val="both"/>
        <w:rPr>
          <w:rFonts w:ascii="Arial" w:hAnsi="Arial" w:cs="Arial"/>
          <w:color w:val="000000" w:themeColor="text1"/>
          <w:sz w:val="12"/>
          <w:szCs w:val="12"/>
        </w:rPr>
      </w:pPr>
    </w:p>
    <w:p w14:paraId="00986EDF" w14:textId="156405A4" w:rsidR="005D565D" w:rsidRPr="005A12F8" w:rsidRDefault="00424714" w:rsidP="0034454F">
      <w:pPr>
        <w:spacing w:after="0" w:line="360" w:lineRule="auto"/>
        <w:ind w:firstLine="284"/>
        <w:jc w:val="both"/>
        <w:rPr>
          <w:rFonts w:ascii="Arial" w:hAnsi="Arial" w:cs="Arial"/>
          <w:color w:val="000000" w:themeColor="text1"/>
        </w:rPr>
      </w:pPr>
      <w:r w:rsidRPr="005A12F8">
        <w:rPr>
          <w:rFonts w:ascii="Arial" w:hAnsi="Arial" w:cs="Arial"/>
          <w:color w:val="000000" w:themeColor="text1"/>
        </w:rPr>
        <w:t>O PGR</w:t>
      </w:r>
      <w:r w:rsidR="005D565D" w:rsidRPr="005A12F8">
        <w:rPr>
          <w:rFonts w:ascii="Arial" w:hAnsi="Arial" w:cs="Arial"/>
          <w:color w:val="000000" w:themeColor="text1"/>
        </w:rPr>
        <w:t xml:space="preserve"> está integrado ao processo de gestão de riscos adotado pela Mosaic Fertilizantes, o qual é orientado por diversos procedimentos do Sistema de Gestão Integrado de Meio Ambiente, Saúde Ocupacional e Segurança no Trabalho (SGIEHS) da organização como, por exemplo:</w:t>
      </w:r>
    </w:p>
    <w:p w14:paraId="7E305F46" w14:textId="77777777" w:rsidR="00E450D0" w:rsidRPr="005527AF" w:rsidRDefault="00E450D0" w:rsidP="00424714">
      <w:pPr>
        <w:tabs>
          <w:tab w:val="left" w:pos="0"/>
        </w:tabs>
        <w:spacing w:after="0" w:line="360" w:lineRule="auto"/>
        <w:jc w:val="both"/>
        <w:rPr>
          <w:rFonts w:ascii="Arial" w:hAnsi="Arial" w:cs="Arial"/>
          <w:color w:val="000000" w:themeColor="text1"/>
          <w:sz w:val="14"/>
          <w:szCs w:val="14"/>
        </w:rPr>
      </w:pPr>
    </w:p>
    <w:p w14:paraId="72E2092C" w14:textId="572B1701" w:rsidR="005D565D" w:rsidRPr="005A12F8" w:rsidRDefault="001C5279">
      <w:pPr>
        <w:pStyle w:val="PargrafodaLista"/>
        <w:numPr>
          <w:ilvl w:val="0"/>
          <w:numId w:val="8"/>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Procedimento de Gerenciamento de Riscos de EHS</w:t>
      </w:r>
      <w:r w:rsidR="005D565D" w:rsidRPr="005A12F8">
        <w:rPr>
          <w:rFonts w:ascii="Arial" w:hAnsi="Arial" w:cs="Arial"/>
          <w:color w:val="000000" w:themeColor="text1"/>
        </w:rPr>
        <w:t>;</w:t>
      </w:r>
    </w:p>
    <w:p w14:paraId="6486C49C" w14:textId="37F8504F" w:rsidR="005D565D" w:rsidRPr="005A12F8" w:rsidRDefault="005D565D">
      <w:pPr>
        <w:pStyle w:val="PargrafodaLista"/>
        <w:numPr>
          <w:ilvl w:val="0"/>
          <w:numId w:val="8"/>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Sistema de Análise e Gerenciamento de Riscos;</w:t>
      </w:r>
    </w:p>
    <w:p w14:paraId="21318225" w14:textId="48684582" w:rsidR="005D565D" w:rsidRPr="005A12F8" w:rsidRDefault="005D565D">
      <w:pPr>
        <w:pStyle w:val="PargrafodaLista"/>
        <w:numPr>
          <w:ilvl w:val="0"/>
          <w:numId w:val="8"/>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Requisitos Legais e Outros Requisitos Aplicáveis;</w:t>
      </w:r>
    </w:p>
    <w:p w14:paraId="035A8762" w14:textId="108DFB0D" w:rsidR="005D565D" w:rsidRPr="005A12F8" w:rsidRDefault="005D565D">
      <w:pPr>
        <w:pStyle w:val="PargrafodaLista"/>
        <w:numPr>
          <w:ilvl w:val="0"/>
          <w:numId w:val="8"/>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Programa de Gerenciamento de Higiene Ocupacional.</w:t>
      </w:r>
    </w:p>
    <w:p w14:paraId="31E4DDE4" w14:textId="77777777" w:rsidR="001C5279" w:rsidRPr="005A12F8" w:rsidRDefault="001C5279" w:rsidP="00E450D0">
      <w:pPr>
        <w:pStyle w:val="PargrafodaLista"/>
        <w:tabs>
          <w:tab w:val="left" w:pos="0"/>
        </w:tabs>
        <w:spacing w:after="0" w:line="276" w:lineRule="auto"/>
        <w:ind w:left="0"/>
        <w:jc w:val="both"/>
        <w:rPr>
          <w:rFonts w:ascii="Arial" w:hAnsi="Arial" w:cs="Arial"/>
          <w:color w:val="000000" w:themeColor="text1"/>
          <w:sz w:val="24"/>
          <w:szCs w:val="24"/>
        </w:rPr>
      </w:pPr>
    </w:p>
    <w:p w14:paraId="0CABF137" w14:textId="7BAD07FC" w:rsidR="00424714" w:rsidRPr="005A12F8" w:rsidRDefault="005D565D" w:rsidP="0034454F">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O processo de gestão ou gerenciamento de riscos ocupacionais n</w:t>
      </w:r>
      <w:r w:rsidR="00424714" w:rsidRPr="005A12F8">
        <w:rPr>
          <w:rFonts w:ascii="Arial" w:hAnsi="Arial" w:cs="Arial"/>
          <w:color w:val="000000" w:themeColor="text1"/>
        </w:rPr>
        <w:t>o (a)</w:t>
      </w:r>
      <w:r w:rsidRPr="005A12F8">
        <w:rPr>
          <w:rFonts w:ascii="Arial" w:hAnsi="Arial" w:cs="Arial"/>
          <w:color w:val="000000" w:themeColor="text1"/>
        </w:rPr>
        <w:t xml:space="preserve"> </w:t>
      </w:r>
      <w:r w:rsidR="00424714" w:rsidRPr="005A12F8">
        <w:rPr>
          <w:rFonts w:ascii="Arial" w:hAnsi="Arial" w:cs="Arial"/>
          <w:b/>
          <w:bCs/>
          <w:color w:val="000000" w:themeColor="text1"/>
        </w:rPr>
        <w:t>&lt;&lt;insira o nome do local&gt;&gt;</w:t>
      </w:r>
      <w:r w:rsidR="00424714" w:rsidRPr="005A12F8">
        <w:rPr>
          <w:rFonts w:ascii="Arial" w:hAnsi="Arial" w:cs="Arial"/>
          <w:color w:val="000000" w:themeColor="text1"/>
        </w:rPr>
        <w:t xml:space="preserve"> </w:t>
      </w:r>
      <w:r w:rsidRPr="005A12F8">
        <w:rPr>
          <w:rFonts w:ascii="Arial" w:hAnsi="Arial" w:cs="Arial"/>
          <w:color w:val="000000" w:themeColor="text1"/>
        </w:rPr>
        <w:t xml:space="preserve">inicia-se pela identificação dos fatores de risco associados aos processos e atividades rotineiras e não rotineiras desenvolvidas </w:t>
      </w:r>
      <w:r w:rsidR="00424714" w:rsidRPr="005A12F8">
        <w:rPr>
          <w:rFonts w:ascii="Arial" w:hAnsi="Arial" w:cs="Arial"/>
          <w:color w:val="000000" w:themeColor="text1"/>
        </w:rPr>
        <w:t>nos ambientes de trabalho</w:t>
      </w:r>
      <w:r w:rsidRPr="005A12F8">
        <w:rPr>
          <w:rFonts w:ascii="Arial" w:hAnsi="Arial" w:cs="Arial"/>
          <w:color w:val="000000" w:themeColor="text1"/>
        </w:rPr>
        <w:t xml:space="preserve">, bem como pela antecipação dos riscos ocupacionais potenciais relacionados a novos projetos, a modificações de métodos </w:t>
      </w:r>
      <w:r w:rsidRPr="005A12F8">
        <w:rPr>
          <w:rFonts w:ascii="Arial" w:hAnsi="Arial" w:cs="Arial"/>
          <w:color w:val="000000" w:themeColor="text1"/>
        </w:rPr>
        <w:lastRenderedPageBreak/>
        <w:t>ou processos de trabalho, a ampliações de instalações</w:t>
      </w:r>
      <w:r w:rsidR="00806EB4" w:rsidRPr="005A12F8">
        <w:rPr>
          <w:rFonts w:ascii="Arial" w:hAnsi="Arial" w:cs="Arial"/>
          <w:color w:val="000000" w:themeColor="text1"/>
        </w:rPr>
        <w:t xml:space="preserve">, </w:t>
      </w:r>
      <w:r w:rsidRPr="005A12F8">
        <w:rPr>
          <w:rFonts w:ascii="Arial" w:hAnsi="Arial" w:cs="Arial"/>
          <w:color w:val="000000" w:themeColor="text1"/>
        </w:rPr>
        <w:t>ou a quaisquer alterações que modifiquem a rotina de trabalho.</w:t>
      </w:r>
      <w:r w:rsidR="0036084B" w:rsidRPr="005A12F8">
        <w:rPr>
          <w:rFonts w:ascii="Arial" w:hAnsi="Arial" w:cs="Arial"/>
          <w:color w:val="000000" w:themeColor="text1"/>
        </w:rPr>
        <w:t xml:space="preserve"> Os tipos de risco são definidos conforme quadro 01 abaixo (não se limitando apenas aos citados): </w:t>
      </w:r>
    </w:p>
    <w:p w14:paraId="22039C65" w14:textId="236A69DC" w:rsidR="0036084B" w:rsidRPr="005A12F8" w:rsidRDefault="0036084B" w:rsidP="0036084B">
      <w:pPr>
        <w:spacing w:line="276" w:lineRule="auto"/>
        <w:jc w:val="center"/>
        <w:rPr>
          <w:rFonts w:ascii="Arial" w:hAnsi="Arial" w:cs="Arial"/>
          <w:b/>
          <w:noProof w:val="0"/>
          <w:color w:val="000000" w:themeColor="text1"/>
        </w:rPr>
      </w:pPr>
      <w:r w:rsidRPr="005A12F8">
        <w:rPr>
          <w:rFonts w:ascii="Arial" w:hAnsi="Arial" w:cs="Arial"/>
          <w:b/>
          <w:color w:val="000000" w:themeColor="text1"/>
        </w:rPr>
        <w:t>Quadro 1 - Tipos de Risco</w:t>
      </w:r>
    </w:p>
    <w:tbl>
      <w:tblPr>
        <w:tblW w:w="96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81"/>
        <w:gridCol w:w="8398"/>
      </w:tblGrid>
      <w:tr w:rsidR="0036084B" w14:paraId="20DB0B4E" w14:textId="77777777" w:rsidTr="0036084B">
        <w:trPr>
          <w:trHeight w:val="463"/>
          <w:jc w:val="center"/>
        </w:trPr>
        <w:tc>
          <w:tcPr>
            <w:tcW w:w="128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F93A621" w14:textId="77777777" w:rsidR="0036084B" w:rsidRDefault="0036084B">
            <w:pPr>
              <w:spacing w:line="276" w:lineRule="auto"/>
              <w:jc w:val="center"/>
              <w:rPr>
                <w:rFonts w:ascii="Arial" w:hAnsi="Arial" w:cs="Arial"/>
                <w:sz w:val="20"/>
                <w:szCs w:val="20"/>
              </w:rPr>
            </w:pPr>
            <w:r>
              <w:rPr>
                <w:rStyle w:val="Forte"/>
                <w:rFonts w:ascii="Arial" w:hAnsi="Arial" w:cs="Arial"/>
                <w:sz w:val="20"/>
                <w:szCs w:val="20"/>
              </w:rPr>
              <w:t>Riscos</w:t>
            </w:r>
          </w:p>
        </w:tc>
        <w:tc>
          <w:tcPr>
            <w:tcW w:w="839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E593F37" w14:textId="77777777" w:rsidR="0036084B" w:rsidRDefault="0036084B">
            <w:pPr>
              <w:spacing w:line="276" w:lineRule="auto"/>
              <w:jc w:val="center"/>
              <w:rPr>
                <w:rFonts w:ascii="Arial" w:hAnsi="Arial" w:cs="Arial"/>
                <w:sz w:val="20"/>
                <w:szCs w:val="20"/>
              </w:rPr>
            </w:pPr>
            <w:r>
              <w:rPr>
                <w:rStyle w:val="Forte"/>
                <w:rFonts w:ascii="Arial" w:hAnsi="Arial" w:cs="Arial"/>
                <w:sz w:val="20"/>
                <w:szCs w:val="20"/>
              </w:rPr>
              <w:t>Descrição</w:t>
            </w:r>
          </w:p>
        </w:tc>
      </w:tr>
      <w:tr w:rsidR="0036084B" w14:paraId="77131E4F" w14:textId="77777777" w:rsidTr="0036084B">
        <w:trPr>
          <w:trHeight w:val="449"/>
          <w:jc w:val="center"/>
        </w:trPr>
        <w:tc>
          <w:tcPr>
            <w:tcW w:w="1281" w:type="dxa"/>
            <w:tcBorders>
              <w:top w:val="single" w:sz="4" w:space="0" w:color="auto"/>
              <w:left w:val="single" w:sz="4" w:space="0" w:color="auto"/>
              <w:bottom w:val="single" w:sz="4" w:space="0" w:color="auto"/>
              <w:right w:val="single" w:sz="4" w:space="0" w:color="auto"/>
            </w:tcBorders>
            <w:shd w:val="clear" w:color="auto" w:fill="00B050"/>
            <w:vAlign w:val="center"/>
            <w:hideMark/>
          </w:tcPr>
          <w:p w14:paraId="0E4D7F83" w14:textId="77777777" w:rsidR="0036084B" w:rsidRDefault="0036084B">
            <w:pPr>
              <w:spacing w:line="276" w:lineRule="auto"/>
              <w:jc w:val="center"/>
              <w:rPr>
                <w:rFonts w:ascii="Arial" w:hAnsi="Arial" w:cs="Arial"/>
                <w:sz w:val="20"/>
                <w:szCs w:val="20"/>
              </w:rPr>
            </w:pPr>
            <w:r>
              <w:rPr>
                <w:rFonts w:ascii="Arial" w:hAnsi="Arial" w:cs="Arial"/>
                <w:color w:val="FFFFFF" w:themeColor="background1"/>
                <w:sz w:val="20"/>
                <w:szCs w:val="20"/>
              </w:rPr>
              <w:t>Físicos</w:t>
            </w:r>
          </w:p>
        </w:tc>
        <w:tc>
          <w:tcPr>
            <w:tcW w:w="8398" w:type="dxa"/>
            <w:tcBorders>
              <w:top w:val="single" w:sz="4" w:space="0" w:color="auto"/>
              <w:left w:val="single" w:sz="4" w:space="0" w:color="auto"/>
              <w:bottom w:val="single" w:sz="4" w:space="0" w:color="auto"/>
              <w:right w:val="single" w:sz="4" w:space="0" w:color="auto"/>
            </w:tcBorders>
            <w:vAlign w:val="center"/>
            <w:hideMark/>
          </w:tcPr>
          <w:p w14:paraId="4E2185B4" w14:textId="77777777" w:rsidR="0036084B" w:rsidRDefault="0036084B">
            <w:pPr>
              <w:spacing w:line="276" w:lineRule="auto"/>
              <w:ind w:left="113" w:right="113"/>
              <w:jc w:val="both"/>
              <w:rPr>
                <w:rFonts w:ascii="Arial" w:hAnsi="Arial" w:cs="Arial"/>
                <w:sz w:val="20"/>
                <w:szCs w:val="20"/>
              </w:rPr>
            </w:pPr>
            <w:r>
              <w:rPr>
                <w:rFonts w:ascii="Arial" w:hAnsi="Arial" w:cs="Arial"/>
                <w:sz w:val="20"/>
                <w:szCs w:val="20"/>
              </w:rPr>
              <w:t xml:space="preserve">Ruído, calor, frio, pressões, umidade, radiações ionizantes e não ionizantes, vibrações, etc. </w:t>
            </w:r>
          </w:p>
        </w:tc>
      </w:tr>
      <w:tr w:rsidR="0036084B" w14:paraId="39F2289B" w14:textId="77777777" w:rsidTr="0036084B">
        <w:trPr>
          <w:trHeight w:val="463"/>
          <w:jc w:val="center"/>
        </w:trPr>
        <w:tc>
          <w:tcPr>
            <w:tcW w:w="1281" w:type="dxa"/>
            <w:tcBorders>
              <w:top w:val="single" w:sz="4" w:space="0" w:color="auto"/>
              <w:left w:val="single" w:sz="4" w:space="0" w:color="auto"/>
              <w:bottom w:val="single" w:sz="4" w:space="0" w:color="auto"/>
              <w:right w:val="single" w:sz="4" w:space="0" w:color="auto"/>
            </w:tcBorders>
            <w:shd w:val="clear" w:color="auto" w:fill="FF0000"/>
            <w:vAlign w:val="center"/>
            <w:hideMark/>
          </w:tcPr>
          <w:p w14:paraId="337EA753" w14:textId="77777777" w:rsidR="0036084B" w:rsidRDefault="0036084B">
            <w:pPr>
              <w:spacing w:line="276" w:lineRule="auto"/>
              <w:jc w:val="center"/>
              <w:rPr>
                <w:rFonts w:ascii="Arial" w:hAnsi="Arial" w:cs="Arial"/>
                <w:sz w:val="20"/>
                <w:szCs w:val="20"/>
              </w:rPr>
            </w:pPr>
            <w:r>
              <w:rPr>
                <w:rFonts w:ascii="Arial" w:hAnsi="Arial" w:cs="Arial"/>
                <w:color w:val="FFFFFF" w:themeColor="background1"/>
                <w:sz w:val="20"/>
                <w:szCs w:val="20"/>
              </w:rPr>
              <w:t>Químicos</w:t>
            </w:r>
          </w:p>
        </w:tc>
        <w:tc>
          <w:tcPr>
            <w:tcW w:w="8398" w:type="dxa"/>
            <w:tcBorders>
              <w:top w:val="single" w:sz="4" w:space="0" w:color="auto"/>
              <w:left w:val="single" w:sz="4" w:space="0" w:color="auto"/>
              <w:bottom w:val="single" w:sz="4" w:space="0" w:color="auto"/>
              <w:right w:val="single" w:sz="4" w:space="0" w:color="auto"/>
            </w:tcBorders>
            <w:vAlign w:val="center"/>
            <w:hideMark/>
          </w:tcPr>
          <w:p w14:paraId="1CE5E0EA" w14:textId="77777777" w:rsidR="0036084B" w:rsidRDefault="0036084B">
            <w:pPr>
              <w:spacing w:line="276" w:lineRule="auto"/>
              <w:ind w:left="113" w:right="113"/>
              <w:jc w:val="both"/>
              <w:rPr>
                <w:rFonts w:ascii="Arial" w:hAnsi="Arial" w:cs="Arial"/>
                <w:sz w:val="20"/>
                <w:szCs w:val="20"/>
              </w:rPr>
            </w:pPr>
            <w:r>
              <w:rPr>
                <w:rFonts w:ascii="Arial" w:hAnsi="Arial" w:cs="Arial"/>
                <w:sz w:val="20"/>
                <w:szCs w:val="20"/>
              </w:rPr>
              <w:t xml:space="preserve">Poeiras, fumos, gases, vapores, névoas, neblinas, etc. </w:t>
            </w:r>
          </w:p>
        </w:tc>
      </w:tr>
      <w:tr w:rsidR="0036084B" w14:paraId="3C020D2D" w14:textId="77777777" w:rsidTr="0036084B">
        <w:trPr>
          <w:trHeight w:val="463"/>
          <w:jc w:val="center"/>
        </w:trPr>
        <w:tc>
          <w:tcPr>
            <w:tcW w:w="1281" w:type="dxa"/>
            <w:tcBorders>
              <w:top w:val="single" w:sz="4" w:space="0" w:color="auto"/>
              <w:left w:val="single" w:sz="4" w:space="0" w:color="auto"/>
              <w:bottom w:val="single" w:sz="4" w:space="0" w:color="auto"/>
              <w:right w:val="single" w:sz="4" w:space="0" w:color="auto"/>
            </w:tcBorders>
            <w:shd w:val="clear" w:color="auto" w:fill="993300"/>
            <w:vAlign w:val="center"/>
            <w:hideMark/>
          </w:tcPr>
          <w:p w14:paraId="1A0C939C" w14:textId="77777777" w:rsidR="0036084B" w:rsidRDefault="0036084B">
            <w:pPr>
              <w:spacing w:line="276" w:lineRule="auto"/>
              <w:jc w:val="center"/>
              <w:rPr>
                <w:rFonts w:ascii="Arial" w:hAnsi="Arial" w:cs="Arial"/>
                <w:sz w:val="20"/>
                <w:szCs w:val="20"/>
              </w:rPr>
            </w:pPr>
            <w:r>
              <w:rPr>
                <w:rFonts w:ascii="Arial" w:hAnsi="Arial" w:cs="Arial"/>
                <w:color w:val="FFFFFF" w:themeColor="background1"/>
                <w:sz w:val="20"/>
                <w:szCs w:val="20"/>
              </w:rPr>
              <w:t>Biológicos</w:t>
            </w:r>
          </w:p>
        </w:tc>
        <w:tc>
          <w:tcPr>
            <w:tcW w:w="8398" w:type="dxa"/>
            <w:tcBorders>
              <w:top w:val="single" w:sz="4" w:space="0" w:color="auto"/>
              <w:left w:val="single" w:sz="4" w:space="0" w:color="auto"/>
              <w:bottom w:val="single" w:sz="4" w:space="0" w:color="auto"/>
              <w:right w:val="single" w:sz="4" w:space="0" w:color="auto"/>
            </w:tcBorders>
            <w:vAlign w:val="center"/>
            <w:hideMark/>
          </w:tcPr>
          <w:p w14:paraId="6F877E38" w14:textId="77777777" w:rsidR="0036084B" w:rsidRDefault="0036084B">
            <w:pPr>
              <w:spacing w:line="276" w:lineRule="auto"/>
              <w:ind w:left="113" w:right="113"/>
              <w:jc w:val="both"/>
              <w:rPr>
                <w:rFonts w:ascii="Arial" w:hAnsi="Arial" w:cs="Arial"/>
                <w:sz w:val="20"/>
                <w:szCs w:val="20"/>
              </w:rPr>
            </w:pPr>
            <w:r>
              <w:rPr>
                <w:rFonts w:ascii="Arial" w:hAnsi="Arial" w:cs="Arial"/>
                <w:sz w:val="20"/>
                <w:szCs w:val="20"/>
              </w:rPr>
              <w:t xml:space="preserve">Fungos, vírus, parasitas, bactérias, protozoários, etc. </w:t>
            </w:r>
          </w:p>
        </w:tc>
      </w:tr>
      <w:tr w:rsidR="0036084B" w14:paraId="36450ABE" w14:textId="77777777" w:rsidTr="0036084B">
        <w:trPr>
          <w:trHeight w:val="750"/>
          <w:jc w:val="center"/>
        </w:trPr>
        <w:tc>
          <w:tcPr>
            <w:tcW w:w="1281"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hideMark/>
          </w:tcPr>
          <w:p w14:paraId="35C0414E" w14:textId="77777777" w:rsidR="0036084B" w:rsidRDefault="0036084B">
            <w:pPr>
              <w:spacing w:line="276" w:lineRule="auto"/>
              <w:jc w:val="center"/>
              <w:rPr>
                <w:rFonts w:ascii="Arial" w:hAnsi="Arial" w:cs="Arial"/>
                <w:sz w:val="20"/>
                <w:szCs w:val="20"/>
              </w:rPr>
            </w:pPr>
            <w:r>
              <w:rPr>
                <w:rFonts w:ascii="Arial" w:hAnsi="Arial" w:cs="Arial"/>
                <w:sz w:val="20"/>
                <w:szCs w:val="20"/>
              </w:rPr>
              <w:t>Ergonômicos</w:t>
            </w:r>
          </w:p>
        </w:tc>
        <w:tc>
          <w:tcPr>
            <w:tcW w:w="8398" w:type="dxa"/>
            <w:tcBorders>
              <w:top w:val="single" w:sz="4" w:space="0" w:color="auto"/>
              <w:left w:val="single" w:sz="4" w:space="0" w:color="auto"/>
              <w:bottom w:val="single" w:sz="4" w:space="0" w:color="auto"/>
              <w:right w:val="single" w:sz="4" w:space="0" w:color="auto"/>
            </w:tcBorders>
            <w:vAlign w:val="center"/>
            <w:hideMark/>
          </w:tcPr>
          <w:p w14:paraId="2B960B87" w14:textId="77777777" w:rsidR="0036084B" w:rsidRDefault="0036084B">
            <w:pPr>
              <w:spacing w:line="276" w:lineRule="auto"/>
              <w:ind w:left="113" w:right="113"/>
              <w:jc w:val="both"/>
              <w:rPr>
                <w:rFonts w:ascii="Arial" w:hAnsi="Arial" w:cs="Arial"/>
                <w:sz w:val="20"/>
                <w:szCs w:val="20"/>
              </w:rPr>
            </w:pPr>
            <w:r>
              <w:rPr>
                <w:rFonts w:ascii="Arial" w:hAnsi="Arial" w:cs="Arial"/>
                <w:sz w:val="20"/>
                <w:szCs w:val="20"/>
              </w:rPr>
              <w:t xml:space="preserve">Levantamento e transporte manual de peso, monotonia, repetitividade, responsabilidade, ritmo excessivo, posturas inadequadas de trabalho, trabalho em turnos, etc. </w:t>
            </w:r>
          </w:p>
        </w:tc>
      </w:tr>
      <w:tr w:rsidR="0036084B" w14:paraId="45F6F647" w14:textId="77777777" w:rsidTr="0036084B">
        <w:trPr>
          <w:trHeight w:val="1322"/>
          <w:jc w:val="center"/>
        </w:trPr>
        <w:tc>
          <w:tcPr>
            <w:tcW w:w="128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11B9E68E" w14:textId="77777777" w:rsidR="0036084B" w:rsidRDefault="0036084B">
            <w:pPr>
              <w:spacing w:line="276" w:lineRule="auto"/>
              <w:jc w:val="center"/>
              <w:rPr>
                <w:rFonts w:ascii="Arial" w:hAnsi="Arial" w:cs="Arial"/>
                <w:sz w:val="20"/>
                <w:szCs w:val="20"/>
              </w:rPr>
            </w:pPr>
            <w:r>
              <w:rPr>
                <w:rFonts w:ascii="Arial" w:hAnsi="Arial" w:cs="Arial"/>
                <w:color w:val="FFFFFF" w:themeColor="background1"/>
                <w:sz w:val="20"/>
                <w:szCs w:val="20"/>
              </w:rPr>
              <w:t>Acidentes</w:t>
            </w:r>
          </w:p>
        </w:tc>
        <w:tc>
          <w:tcPr>
            <w:tcW w:w="8398" w:type="dxa"/>
            <w:tcBorders>
              <w:top w:val="single" w:sz="4" w:space="0" w:color="auto"/>
              <w:left w:val="single" w:sz="4" w:space="0" w:color="auto"/>
              <w:bottom w:val="single" w:sz="4" w:space="0" w:color="auto"/>
              <w:right w:val="single" w:sz="4" w:space="0" w:color="auto"/>
            </w:tcBorders>
            <w:vAlign w:val="center"/>
            <w:hideMark/>
          </w:tcPr>
          <w:p w14:paraId="23CE8CA9" w14:textId="77777777" w:rsidR="0036084B" w:rsidRDefault="0036084B">
            <w:pPr>
              <w:spacing w:line="276" w:lineRule="auto"/>
              <w:ind w:left="113" w:right="113"/>
              <w:jc w:val="both"/>
              <w:rPr>
                <w:rFonts w:ascii="Arial" w:hAnsi="Arial" w:cs="Arial"/>
                <w:sz w:val="20"/>
                <w:szCs w:val="20"/>
              </w:rPr>
            </w:pPr>
            <w:r>
              <w:rPr>
                <w:rFonts w:ascii="Arial" w:hAnsi="Arial" w:cs="Arial"/>
                <w:sz w:val="20"/>
                <w:szCs w:val="20"/>
              </w:rPr>
              <w:t>Arranjo físico inadequado, iluminação inadequada,</w:t>
            </w:r>
            <w:r>
              <w:rPr>
                <w:rFonts w:ascii="Arial" w:hAnsi="Arial" w:cs="Arial"/>
                <w:sz w:val="20"/>
                <w:szCs w:val="20"/>
              </w:rPr>
              <w:br/>
              <w:t>incêndio e explosão, eletricidade, máquinas e equipamentos sem proteção, quedas, animais peçonhentos, vazamentos; derramamentos, tombamentos; acidentes no transporte de produtos perigosos, etc.</w:t>
            </w:r>
          </w:p>
        </w:tc>
      </w:tr>
      <w:tr w:rsidR="0036084B" w14:paraId="5D400678" w14:textId="77777777" w:rsidTr="0036084B">
        <w:trPr>
          <w:trHeight w:val="449"/>
          <w:jc w:val="center"/>
        </w:trPr>
        <w:tc>
          <w:tcPr>
            <w:tcW w:w="1281" w:type="dxa"/>
            <w:tcBorders>
              <w:top w:val="single" w:sz="4" w:space="0" w:color="auto"/>
              <w:left w:val="single" w:sz="4" w:space="0" w:color="auto"/>
              <w:bottom w:val="single" w:sz="4" w:space="0" w:color="auto"/>
              <w:right w:val="single" w:sz="4" w:space="0" w:color="auto"/>
            </w:tcBorders>
            <w:shd w:val="clear" w:color="auto" w:fill="808000"/>
            <w:vAlign w:val="center"/>
            <w:hideMark/>
          </w:tcPr>
          <w:p w14:paraId="2E52D531" w14:textId="77777777" w:rsidR="0036084B" w:rsidRDefault="0036084B">
            <w:pPr>
              <w:spacing w:line="276" w:lineRule="auto"/>
              <w:jc w:val="center"/>
              <w:rPr>
                <w:rFonts w:ascii="Arial" w:hAnsi="Arial" w:cs="Arial"/>
                <w:sz w:val="20"/>
                <w:szCs w:val="20"/>
              </w:rPr>
            </w:pPr>
            <w:r>
              <w:rPr>
                <w:rFonts w:ascii="Arial" w:hAnsi="Arial" w:cs="Arial"/>
                <w:color w:val="FFFFFF" w:themeColor="background1"/>
                <w:sz w:val="20"/>
                <w:szCs w:val="20"/>
              </w:rPr>
              <w:t>Ambiental</w:t>
            </w:r>
          </w:p>
        </w:tc>
        <w:tc>
          <w:tcPr>
            <w:tcW w:w="8398" w:type="dxa"/>
            <w:tcBorders>
              <w:top w:val="single" w:sz="4" w:space="0" w:color="auto"/>
              <w:left w:val="single" w:sz="4" w:space="0" w:color="auto"/>
              <w:bottom w:val="single" w:sz="4" w:space="0" w:color="auto"/>
              <w:right w:val="single" w:sz="4" w:space="0" w:color="auto"/>
            </w:tcBorders>
            <w:vAlign w:val="center"/>
            <w:hideMark/>
          </w:tcPr>
          <w:p w14:paraId="3AC972A5" w14:textId="77777777" w:rsidR="0036084B" w:rsidRDefault="0036084B">
            <w:pPr>
              <w:spacing w:line="276" w:lineRule="auto"/>
              <w:ind w:left="113" w:right="113"/>
              <w:jc w:val="both"/>
              <w:rPr>
                <w:rFonts w:ascii="Arial" w:hAnsi="Arial" w:cs="Arial"/>
                <w:sz w:val="20"/>
                <w:szCs w:val="20"/>
              </w:rPr>
            </w:pPr>
            <w:r>
              <w:rPr>
                <w:rFonts w:ascii="Arial" w:hAnsi="Arial" w:cs="Arial"/>
                <w:sz w:val="20"/>
                <w:szCs w:val="20"/>
              </w:rPr>
              <w:t>Qualquer risco relacionado a impactos ambientais reais ou potenciais.</w:t>
            </w:r>
          </w:p>
        </w:tc>
      </w:tr>
      <w:tr w:rsidR="0036084B" w14:paraId="311DC81A" w14:textId="77777777" w:rsidTr="0036084B">
        <w:trPr>
          <w:trHeight w:val="750"/>
          <w:jc w:val="center"/>
        </w:trPr>
        <w:tc>
          <w:tcPr>
            <w:tcW w:w="1281" w:type="dxa"/>
            <w:tcBorders>
              <w:top w:val="single" w:sz="4" w:space="0" w:color="auto"/>
              <w:left w:val="single" w:sz="4" w:space="0" w:color="auto"/>
              <w:bottom w:val="single" w:sz="4" w:space="0" w:color="auto"/>
              <w:right w:val="single" w:sz="4" w:space="0" w:color="auto"/>
            </w:tcBorders>
            <w:shd w:val="clear" w:color="auto" w:fill="FF8633"/>
            <w:vAlign w:val="center"/>
            <w:hideMark/>
          </w:tcPr>
          <w:p w14:paraId="7C452453" w14:textId="77777777" w:rsidR="0036084B" w:rsidRDefault="0036084B">
            <w:pPr>
              <w:spacing w:line="276" w:lineRule="auto"/>
              <w:jc w:val="center"/>
              <w:rPr>
                <w:rFonts w:ascii="Arial" w:hAnsi="Arial" w:cs="Arial"/>
                <w:sz w:val="20"/>
                <w:szCs w:val="20"/>
              </w:rPr>
            </w:pPr>
            <w:r>
              <w:rPr>
                <w:rFonts w:ascii="Arial" w:hAnsi="Arial" w:cs="Arial"/>
                <w:sz w:val="20"/>
                <w:szCs w:val="20"/>
              </w:rPr>
              <w:t>Psicológico</w:t>
            </w:r>
          </w:p>
        </w:tc>
        <w:tc>
          <w:tcPr>
            <w:tcW w:w="8398" w:type="dxa"/>
            <w:tcBorders>
              <w:top w:val="single" w:sz="4" w:space="0" w:color="auto"/>
              <w:left w:val="single" w:sz="4" w:space="0" w:color="auto"/>
              <w:bottom w:val="single" w:sz="4" w:space="0" w:color="auto"/>
              <w:right w:val="single" w:sz="4" w:space="0" w:color="auto"/>
            </w:tcBorders>
            <w:vAlign w:val="center"/>
            <w:hideMark/>
          </w:tcPr>
          <w:p w14:paraId="038F723A" w14:textId="77777777" w:rsidR="0036084B" w:rsidRDefault="0036084B">
            <w:pPr>
              <w:spacing w:line="276" w:lineRule="auto"/>
              <w:ind w:left="113" w:right="113"/>
              <w:jc w:val="both"/>
              <w:rPr>
                <w:rFonts w:ascii="Arial" w:hAnsi="Arial" w:cs="Arial"/>
                <w:sz w:val="20"/>
                <w:szCs w:val="20"/>
              </w:rPr>
            </w:pPr>
            <w:r>
              <w:rPr>
                <w:rFonts w:ascii="Arial" w:hAnsi="Arial" w:cs="Arial"/>
                <w:sz w:val="20"/>
                <w:szCs w:val="20"/>
              </w:rPr>
              <w:t>Riscos que possam causar impactos psicológicos aos envolvidos, tais como coerção, ameaça, discriminação, perda de motivação, assedio moral, etc.</w:t>
            </w:r>
          </w:p>
        </w:tc>
      </w:tr>
    </w:tbl>
    <w:p w14:paraId="4E838505" w14:textId="77777777" w:rsidR="0036084B" w:rsidRDefault="0036084B" w:rsidP="00424714">
      <w:pPr>
        <w:tabs>
          <w:tab w:val="left" w:pos="0"/>
        </w:tabs>
        <w:spacing w:after="0" w:line="360" w:lineRule="auto"/>
        <w:jc w:val="both"/>
        <w:rPr>
          <w:rFonts w:ascii="Arial" w:hAnsi="Arial" w:cs="Arial"/>
        </w:rPr>
      </w:pPr>
    </w:p>
    <w:p w14:paraId="7FAE2EA8" w14:textId="1EEC0B8C" w:rsidR="008D273C" w:rsidRPr="00224426" w:rsidRDefault="00224426">
      <w:pPr>
        <w:pStyle w:val="PargrafodaLista"/>
        <w:numPr>
          <w:ilvl w:val="1"/>
          <w:numId w:val="36"/>
        </w:numPr>
        <w:spacing w:after="0" w:line="276" w:lineRule="auto"/>
        <w:rPr>
          <w:rFonts w:ascii="Arial" w:eastAsiaTheme="majorEastAsia" w:hAnsi="Arial" w:cs="Arial"/>
          <w:b/>
          <w:iCs/>
          <w:noProof w:val="0"/>
          <w:color w:val="000000" w:themeColor="text1"/>
        </w:rPr>
      </w:pPr>
      <w:r w:rsidRPr="00224426">
        <w:rPr>
          <w:rFonts w:ascii="Arial" w:eastAsiaTheme="majorEastAsia" w:hAnsi="Arial" w:cs="Arial"/>
          <w:b/>
          <w:iCs/>
          <w:noProof w:val="0"/>
          <w:color w:val="000000" w:themeColor="text1"/>
        </w:rPr>
        <w:t xml:space="preserve">- </w:t>
      </w:r>
      <w:r w:rsidR="0034454F" w:rsidRPr="00224426">
        <w:rPr>
          <w:rFonts w:ascii="Arial" w:eastAsiaTheme="majorEastAsia" w:hAnsi="Arial" w:cs="Arial"/>
          <w:b/>
          <w:iCs/>
          <w:noProof w:val="0"/>
          <w:color w:val="000000" w:themeColor="text1"/>
        </w:rPr>
        <w:t>ANTECIPAÇÃO DOS FATORES DE RISCO</w:t>
      </w:r>
    </w:p>
    <w:p w14:paraId="54A95852" w14:textId="77777777" w:rsidR="008D273C" w:rsidRPr="005A12F8" w:rsidRDefault="008D273C" w:rsidP="001C5279">
      <w:pPr>
        <w:tabs>
          <w:tab w:val="left" w:pos="0"/>
        </w:tabs>
        <w:spacing w:after="0" w:line="276" w:lineRule="auto"/>
        <w:ind w:left="360"/>
        <w:jc w:val="both"/>
        <w:rPr>
          <w:rFonts w:ascii="Arial" w:hAnsi="Arial" w:cs="Arial"/>
          <w:color w:val="000000" w:themeColor="text1"/>
        </w:rPr>
      </w:pPr>
    </w:p>
    <w:p w14:paraId="58BCEB81" w14:textId="64CFA6F2" w:rsidR="005D565D" w:rsidRPr="005A12F8" w:rsidRDefault="005D565D" w:rsidP="0034454F">
      <w:pPr>
        <w:spacing w:after="0" w:line="360" w:lineRule="auto"/>
        <w:ind w:firstLine="284"/>
        <w:jc w:val="both"/>
        <w:rPr>
          <w:rFonts w:ascii="Arial" w:hAnsi="Arial" w:cs="Arial"/>
          <w:color w:val="000000" w:themeColor="text1"/>
        </w:rPr>
      </w:pPr>
      <w:r w:rsidRPr="005A12F8">
        <w:rPr>
          <w:rFonts w:ascii="Arial" w:hAnsi="Arial" w:cs="Arial"/>
          <w:color w:val="000000" w:themeColor="text1"/>
        </w:rPr>
        <w:t xml:space="preserve">O Sistema de Gestão Integrada de EHS (SGIEHS) da Mosaic Fertilizantes garante que toda e qualquer alteração de instalações, máquinas, equipamentos, sistemas, métodos ou processos de trabalho que </w:t>
      </w:r>
      <w:r w:rsidR="008C774F" w:rsidRPr="005A12F8">
        <w:rPr>
          <w:rFonts w:ascii="Arial" w:hAnsi="Arial" w:cs="Arial"/>
          <w:color w:val="000000" w:themeColor="text1"/>
        </w:rPr>
        <w:t>que ocorra passe</w:t>
      </w:r>
      <w:r w:rsidRPr="005A12F8">
        <w:rPr>
          <w:rFonts w:ascii="Arial" w:hAnsi="Arial" w:cs="Arial"/>
          <w:color w:val="000000" w:themeColor="text1"/>
        </w:rPr>
        <w:t xml:space="preserve"> pelo processo de avaliação dos riscos da mudança, conforme define </w:t>
      </w:r>
      <w:r w:rsidR="008C774F" w:rsidRPr="005A12F8">
        <w:rPr>
          <w:rFonts w:ascii="Arial" w:hAnsi="Arial" w:cs="Arial"/>
          <w:color w:val="000000" w:themeColor="text1"/>
        </w:rPr>
        <w:t>o Procedimento de</w:t>
      </w:r>
      <w:r w:rsidRPr="005A12F8">
        <w:rPr>
          <w:rFonts w:ascii="Arial" w:hAnsi="Arial" w:cs="Arial"/>
          <w:color w:val="000000" w:themeColor="text1"/>
        </w:rPr>
        <w:t xml:space="preserve"> Gerenciamento de Mudança do Risco (MOC). A partir desta avaliação, envolvendo equipe multidisciplinar com a participação de profissionais de EHS, são antecipados os potenciais riscos ocupacionais inerentes às mudanças propostas e definidas as medidas de controle ou de redução de riscos necessárias. Caso a avaliação indique que a mudança trará risco(s) que não pode(m) ser controlado(s)/mitigado(s), a alteração não é implementada.</w:t>
      </w:r>
    </w:p>
    <w:p w14:paraId="2D4EDB70" w14:textId="77777777" w:rsidR="008D273C" w:rsidRPr="005A12F8" w:rsidRDefault="008D273C" w:rsidP="0034454F">
      <w:pPr>
        <w:tabs>
          <w:tab w:val="left" w:pos="0"/>
        </w:tabs>
        <w:spacing w:after="0" w:line="276" w:lineRule="auto"/>
        <w:jc w:val="both"/>
        <w:rPr>
          <w:rFonts w:ascii="Arial" w:hAnsi="Arial" w:cs="Arial"/>
          <w:color w:val="000000" w:themeColor="text1"/>
        </w:rPr>
      </w:pPr>
    </w:p>
    <w:p w14:paraId="62A3A501" w14:textId="454535B9" w:rsidR="005D565D" w:rsidRPr="005A12F8" w:rsidRDefault="005D565D" w:rsidP="0034454F">
      <w:p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Da mesma forma, novos projetos têm seus riscos ocupacionais analisados e avaliados, permitindo antecipar o grau de risco e definir as medidas de controle a serem implementadas. A avaliação dos fatores de riscos ocupacionais para novos projetos possibilita ainda, a eliminação de riscos com a alteração de desenhos, de materiais, ou outras mudanças que tornem o projeto mais seguro em termos ocupacionais.</w:t>
      </w:r>
    </w:p>
    <w:p w14:paraId="0B2AD27A" w14:textId="1E2F3698" w:rsidR="008D273C" w:rsidRPr="005A12F8" w:rsidRDefault="008D273C" w:rsidP="001C5279">
      <w:pPr>
        <w:tabs>
          <w:tab w:val="left" w:pos="0"/>
        </w:tabs>
        <w:spacing w:after="0" w:line="276" w:lineRule="auto"/>
        <w:ind w:left="360"/>
        <w:jc w:val="both"/>
        <w:rPr>
          <w:rFonts w:ascii="Arial" w:hAnsi="Arial" w:cs="Arial"/>
          <w:color w:val="000000" w:themeColor="text1"/>
          <w:sz w:val="24"/>
          <w:szCs w:val="24"/>
        </w:rPr>
      </w:pPr>
    </w:p>
    <w:p w14:paraId="15EA95C0" w14:textId="25FE7F5C" w:rsidR="008D273C" w:rsidRPr="00224426" w:rsidRDefault="008C774F">
      <w:pPr>
        <w:pStyle w:val="PargrafodaLista"/>
        <w:numPr>
          <w:ilvl w:val="1"/>
          <w:numId w:val="35"/>
        </w:numPr>
        <w:spacing w:after="0" w:line="276" w:lineRule="auto"/>
        <w:jc w:val="both"/>
        <w:rPr>
          <w:rFonts w:ascii="Arial" w:eastAsiaTheme="majorEastAsia" w:hAnsi="Arial" w:cs="Arial"/>
          <w:b/>
          <w:iCs/>
          <w:noProof w:val="0"/>
          <w:color w:val="000000" w:themeColor="text1"/>
        </w:rPr>
      </w:pPr>
      <w:r w:rsidRPr="00224426">
        <w:rPr>
          <w:rFonts w:ascii="Arial" w:eastAsiaTheme="majorEastAsia" w:hAnsi="Arial" w:cs="Arial"/>
          <w:b/>
          <w:iCs/>
          <w:noProof w:val="0"/>
          <w:color w:val="000000" w:themeColor="text1"/>
        </w:rPr>
        <w:t xml:space="preserve">IDENTIFICAÇÃO </w:t>
      </w:r>
      <w:r w:rsidR="00972DD6" w:rsidRPr="00224426">
        <w:rPr>
          <w:rFonts w:ascii="Arial" w:eastAsiaTheme="majorEastAsia" w:hAnsi="Arial" w:cs="Arial"/>
          <w:b/>
          <w:iCs/>
          <w:noProof w:val="0"/>
          <w:color w:val="000000" w:themeColor="text1"/>
        </w:rPr>
        <w:t xml:space="preserve">DOS PERIGOS E </w:t>
      </w:r>
      <w:r w:rsidRPr="00224426">
        <w:rPr>
          <w:rFonts w:ascii="Arial" w:eastAsiaTheme="majorEastAsia" w:hAnsi="Arial" w:cs="Arial"/>
          <w:b/>
          <w:iCs/>
          <w:noProof w:val="0"/>
          <w:color w:val="000000" w:themeColor="text1"/>
        </w:rPr>
        <w:t xml:space="preserve">AVALIAÇÃO DOS </w:t>
      </w:r>
      <w:r w:rsidR="00972DD6" w:rsidRPr="00224426">
        <w:rPr>
          <w:rFonts w:ascii="Arial" w:eastAsiaTheme="majorEastAsia" w:hAnsi="Arial" w:cs="Arial"/>
          <w:b/>
          <w:iCs/>
          <w:noProof w:val="0"/>
          <w:color w:val="000000" w:themeColor="text1"/>
        </w:rPr>
        <w:t>RISCOS</w:t>
      </w:r>
    </w:p>
    <w:p w14:paraId="144E2B94" w14:textId="77777777" w:rsidR="008D273C" w:rsidRPr="005A12F8" w:rsidRDefault="008D273C" w:rsidP="008C774F">
      <w:pPr>
        <w:spacing w:after="0" w:line="276" w:lineRule="auto"/>
        <w:jc w:val="both"/>
        <w:rPr>
          <w:rFonts w:ascii="Arial" w:hAnsi="Arial" w:cs="Arial"/>
          <w:color w:val="000000" w:themeColor="text1"/>
        </w:rPr>
      </w:pPr>
    </w:p>
    <w:p w14:paraId="3CB35733" w14:textId="55877E3F" w:rsidR="005D565D" w:rsidRPr="005A12F8" w:rsidRDefault="005D565D" w:rsidP="005527AF">
      <w:pPr>
        <w:spacing w:after="0" w:line="360" w:lineRule="auto"/>
        <w:jc w:val="both"/>
        <w:rPr>
          <w:rFonts w:ascii="Arial" w:hAnsi="Arial" w:cs="Arial"/>
          <w:color w:val="000000" w:themeColor="text1"/>
        </w:rPr>
      </w:pPr>
      <w:r w:rsidRPr="005A12F8">
        <w:rPr>
          <w:rFonts w:ascii="Arial" w:hAnsi="Arial" w:cs="Arial"/>
          <w:color w:val="000000" w:themeColor="text1"/>
        </w:rPr>
        <w:t xml:space="preserve">A fase de identificação </w:t>
      </w:r>
      <w:r w:rsidR="00EF5527">
        <w:rPr>
          <w:rFonts w:ascii="Arial" w:hAnsi="Arial" w:cs="Arial"/>
          <w:color w:val="000000" w:themeColor="text1"/>
        </w:rPr>
        <w:t xml:space="preserve">e avaliação dos  perigos </w:t>
      </w:r>
      <w:r w:rsidRPr="005A12F8">
        <w:rPr>
          <w:rFonts w:ascii="Arial" w:hAnsi="Arial" w:cs="Arial"/>
          <w:color w:val="000000" w:themeColor="text1"/>
        </w:rPr>
        <w:t xml:space="preserve">consiste em mapear, através de avaliações qualitativas realizadas pelas equipes </w:t>
      </w:r>
      <w:r w:rsidR="008C774F" w:rsidRPr="005A12F8">
        <w:rPr>
          <w:rFonts w:ascii="Arial" w:hAnsi="Arial" w:cs="Arial"/>
          <w:color w:val="000000" w:themeColor="text1"/>
        </w:rPr>
        <w:t>de EHS</w:t>
      </w:r>
      <w:r w:rsidRPr="005A12F8">
        <w:rPr>
          <w:rFonts w:ascii="Arial" w:hAnsi="Arial" w:cs="Arial"/>
          <w:color w:val="000000" w:themeColor="text1"/>
        </w:rPr>
        <w:t>, os riscos existentes nos ambientes de trabalho por meio da:</w:t>
      </w:r>
    </w:p>
    <w:p w14:paraId="47250F2D" w14:textId="77038E9B" w:rsidR="005D565D" w:rsidRPr="005A12F8" w:rsidRDefault="005D565D">
      <w:pPr>
        <w:pStyle w:val="PargrafodaLista"/>
        <w:numPr>
          <w:ilvl w:val="0"/>
          <w:numId w:val="9"/>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Avaliação preliminar das situações de trabalho, com o objetivo de identificar os riscos ergonômicos;</w:t>
      </w:r>
    </w:p>
    <w:p w14:paraId="73C40E68" w14:textId="3718B717" w:rsidR="005D565D" w:rsidRPr="005A12F8" w:rsidRDefault="005D565D">
      <w:pPr>
        <w:pStyle w:val="PargrafodaLista"/>
        <w:numPr>
          <w:ilvl w:val="0"/>
          <w:numId w:val="9"/>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Análise preliminar das atividades de trabalho e dos dados disponíveis relativos aos agentes físicos, químicos e biológicos;</w:t>
      </w:r>
    </w:p>
    <w:p w14:paraId="43699C8C" w14:textId="4A34CC4A" w:rsidR="005D565D" w:rsidRPr="005A12F8" w:rsidRDefault="005D565D">
      <w:pPr>
        <w:pStyle w:val="PargrafodaLista"/>
        <w:numPr>
          <w:ilvl w:val="0"/>
          <w:numId w:val="9"/>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Avaliação das condições ambientais, das instalações, dos equipamentos, dos processos e das atividades executadas, a fim de identificar os riscos de acidentes.</w:t>
      </w:r>
    </w:p>
    <w:p w14:paraId="66117B8D" w14:textId="77777777" w:rsidR="008D273C" w:rsidRPr="005A12F8" w:rsidRDefault="008D273C" w:rsidP="005527AF">
      <w:pPr>
        <w:tabs>
          <w:tab w:val="left" w:pos="0"/>
        </w:tabs>
        <w:spacing w:after="0" w:line="360" w:lineRule="auto"/>
        <w:ind w:left="360"/>
        <w:jc w:val="both"/>
        <w:rPr>
          <w:rFonts w:ascii="Arial" w:hAnsi="Arial" w:cs="Arial"/>
          <w:color w:val="000000" w:themeColor="text1"/>
        </w:rPr>
      </w:pPr>
    </w:p>
    <w:p w14:paraId="45A78EEF" w14:textId="730D7369" w:rsidR="005D565D" w:rsidRPr="005A12F8" w:rsidRDefault="005D565D" w:rsidP="005527AF">
      <w:p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A etapa de reconhecimento ou identificação dos perigos/riscos ocupacionais é realizada a partir da:</w:t>
      </w:r>
    </w:p>
    <w:p w14:paraId="48234C21" w14:textId="31147E44"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Descrição das atividades realizadas;</w:t>
      </w:r>
    </w:p>
    <w:p w14:paraId="0D2C57A5" w14:textId="3F33A221"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Avaliação do processo operacional como um todo: atividades desenvolvidas, ciclos de trabalho, instalações, equipamentos e ferramentas utilizadas, locais de trabalho, agentes de risco presentes, dentre outros;</w:t>
      </w:r>
    </w:p>
    <w:p w14:paraId="792B1D9E" w14:textId="59CD010A"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 xml:space="preserve">Realização de entrevistas com </w:t>
      </w:r>
      <w:r w:rsidR="00D92323" w:rsidRPr="005A12F8">
        <w:rPr>
          <w:rFonts w:ascii="Arial" w:hAnsi="Arial" w:cs="Arial"/>
          <w:color w:val="000000" w:themeColor="text1"/>
        </w:rPr>
        <w:t>empregados</w:t>
      </w:r>
      <w:r w:rsidRPr="005A12F8">
        <w:rPr>
          <w:rFonts w:ascii="Arial" w:hAnsi="Arial" w:cs="Arial"/>
          <w:color w:val="000000" w:themeColor="text1"/>
        </w:rPr>
        <w:t>;</w:t>
      </w:r>
    </w:p>
    <w:p w14:paraId="061C3DF3" w14:textId="6B5DD1D1"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Levantamento de matérias-primas e insumos consumidos e produtos e, subprodutos gerados;</w:t>
      </w:r>
    </w:p>
    <w:p w14:paraId="04813706" w14:textId="2BF3297C"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 xml:space="preserve">Análise da documentação aplicável à área/atividades: procedimentos operacionais ou de EHS, relatórios técnicos dos programas de segurança e saúde ocupacional, relatórios de auditorias, processos de gerenciamento de mudança de risco (MOC), relatórios de análise/avaliação de riscos ocupacionais, registros de inspeções de EHS, desenhos técnicos, registros de incidentes ocorridos, laudos técnicos, exames de saúde dos </w:t>
      </w:r>
      <w:r w:rsidR="00D92323" w:rsidRPr="005A12F8">
        <w:rPr>
          <w:rFonts w:ascii="Arial" w:hAnsi="Arial" w:cs="Arial"/>
          <w:color w:val="000000" w:themeColor="text1"/>
        </w:rPr>
        <w:t>empregados</w:t>
      </w:r>
      <w:r w:rsidRPr="005A12F8">
        <w:rPr>
          <w:rFonts w:ascii="Arial" w:hAnsi="Arial" w:cs="Arial"/>
          <w:color w:val="000000" w:themeColor="text1"/>
        </w:rPr>
        <w:t>, dentre outros;</w:t>
      </w:r>
    </w:p>
    <w:p w14:paraId="69CDBA5E" w14:textId="1F017E14"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Análise dos indicadores de desempenho de EHS da área, incluindo histórico de acidentes e registro de desvios;</w:t>
      </w:r>
    </w:p>
    <w:p w14:paraId="14739ADE" w14:textId="2D915EF3"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 xml:space="preserve">Análise de informações e sugestões dos </w:t>
      </w:r>
      <w:r w:rsidR="00D92323" w:rsidRPr="005A12F8">
        <w:rPr>
          <w:rFonts w:ascii="Arial" w:hAnsi="Arial" w:cs="Arial"/>
          <w:color w:val="000000" w:themeColor="text1"/>
        </w:rPr>
        <w:t>empregados</w:t>
      </w:r>
      <w:r w:rsidRPr="005A12F8">
        <w:rPr>
          <w:rFonts w:ascii="Arial" w:hAnsi="Arial" w:cs="Arial"/>
          <w:color w:val="000000" w:themeColor="text1"/>
        </w:rPr>
        <w:t xml:space="preserve"> e da CIPA</w:t>
      </w:r>
      <w:r w:rsidR="008C774F" w:rsidRPr="005A12F8">
        <w:rPr>
          <w:rFonts w:ascii="Arial" w:hAnsi="Arial" w:cs="Arial"/>
          <w:color w:val="000000" w:themeColor="text1"/>
        </w:rPr>
        <w:t xml:space="preserve"> (quando aplicável)</w:t>
      </w:r>
      <w:r w:rsidRPr="005A12F8">
        <w:rPr>
          <w:rFonts w:ascii="Arial" w:hAnsi="Arial" w:cs="Arial"/>
          <w:color w:val="000000" w:themeColor="text1"/>
        </w:rPr>
        <w:t>;</w:t>
      </w:r>
    </w:p>
    <w:p w14:paraId="3208EDA6" w14:textId="1ABB6151"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Avaliação do Mapa de Riscos elaborado pela CIPA</w:t>
      </w:r>
      <w:r w:rsidR="008C774F" w:rsidRPr="005A12F8">
        <w:rPr>
          <w:rFonts w:ascii="Arial" w:hAnsi="Arial" w:cs="Arial"/>
          <w:color w:val="000000" w:themeColor="text1"/>
        </w:rPr>
        <w:t xml:space="preserve"> (quando aplicável)</w:t>
      </w:r>
      <w:r w:rsidRPr="005A12F8">
        <w:rPr>
          <w:rFonts w:ascii="Arial" w:hAnsi="Arial" w:cs="Arial"/>
          <w:color w:val="000000" w:themeColor="text1"/>
        </w:rPr>
        <w:t>;</w:t>
      </w:r>
    </w:p>
    <w:p w14:paraId="1B91B939" w14:textId="0B1AA227" w:rsidR="005D565D" w:rsidRPr="005A12F8" w:rsidRDefault="005D565D">
      <w:pPr>
        <w:pStyle w:val="PargrafodaLista"/>
        <w:numPr>
          <w:ilvl w:val="0"/>
          <w:numId w:val="10"/>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Avaliação dos registros dos riscos ocupacionais da área.</w:t>
      </w:r>
    </w:p>
    <w:p w14:paraId="102B955B" w14:textId="77777777" w:rsidR="008D273C" w:rsidRPr="005A12F8" w:rsidRDefault="008D273C" w:rsidP="005527AF">
      <w:pPr>
        <w:tabs>
          <w:tab w:val="left" w:pos="0"/>
        </w:tabs>
        <w:spacing w:after="0" w:line="360" w:lineRule="auto"/>
        <w:jc w:val="both"/>
        <w:rPr>
          <w:rFonts w:ascii="Arial" w:hAnsi="Arial" w:cs="Arial"/>
          <w:color w:val="000000" w:themeColor="text1"/>
        </w:rPr>
      </w:pPr>
    </w:p>
    <w:p w14:paraId="407B70DC" w14:textId="50455DC8" w:rsidR="005D565D" w:rsidRPr="005A12F8" w:rsidRDefault="005D565D" w:rsidP="005527AF">
      <w:p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lastRenderedPageBreak/>
        <w:t>A análise minuciosa das características dos processos/atividades, das áreas e da documentação de segurança e saúde ocupacional permite:</w:t>
      </w:r>
    </w:p>
    <w:p w14:paraId="5AA587C1" w14:textId="12C63C19"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Identificar as áreas de risco e os fatores de riscos ocupacionais;</w:t>
      </w:r>
    </w:p>
    <w:p w14:paraId="1B55DD2B" w14:textId="3AE5A0BC"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Identificar os agentes de riscos químicos, físicos e biológicos mais prováveis e as formas de exposição;</w:t>
      </w:r>
    </w:p>
    <w:p w14:paraId="48127D3B" w14:textId="16542A7C"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Mapear e determinar as possíveis fontes geradoras, trajetórias e os meios de propagação de agentes de risco;</w:t>
      </w:r>
    </w:p>
    <w:p w14:paraId="085B2CA2" w14:textId="28973622"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 xml:space="preserve">Identificar os cargos e determinar o número de </w:t>
      </w:r>
      <w:r w:rsidR="00D92323" w:rsidRPr="005A12F8">
        <w:rPr>
          <w:rFonts w:ascii="Arial" w:hAnsi="Arial" w:cs="Arial"/>
          <w:color w:val="000000" w:themeColor="text1"/>
        </w:rPr>
        <w:t>empregados</w:t>
      </w:r>
      <w:r w:rsidRPr="005A12F8">
        <w:rPr>
          <w:rFonts w:ascii="Arial" w:hAnsi="Arial" w:cs="Arial"/>
          <w:color w:val="000000" w:themeColor="text1"/>
        </w:rPr>
        <w:t xml:space="preserve"> expostos aos riscos, definindo os diferentes Grupos Homogêneos de Exposição (GHE) ;</w:t>
      </w:r>
    </w:p>
    <w:p w14:paraId="2CCC016B" w14:textId="61DB0A7C"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 xml:space="preserve">Caracterizar as atividades desenvolvidas e o tipo de exposição dos </w:t>
      </w:r>
      <w:r w:rsidR="00D92323" w:rsidRPr="005A12F8">
        <w:rPr>
          <w:rFonts w:ascii="Arial" w:hAnsi="Arial" w:cs="Arial"/>
          <w:color w:val="000000" w:themeColor="text1"/>
        </w:rPr>
        <w:t>empregados</w:t>
      </w:r>
      <w:r w:rsidRPr="005A12F8">
        <w:rPr>
          <w:rFonts w:ascii="Arial" w:hAnsi="Arial" w:cs="Arial"/>
          <w:color w:val="000000" w:themeColor="text1"/>
        </w:rPr>
        <w:t xml:space="preserve"> de cada GHE;</w:t>
      </w:r>
    </w:p>
    <w:p w14:paraId="295F330D" w14:textId="52273E5C"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 xml:space="preserve">Analisar, a partir de dados disponíveis na literatura técnica, os possíveis danos à saúde do </w:t>
      </w:r>
      <w:r w:rsidR="00D92323" w:rsidRPr="005A12F8">
        <w:rPr>
          <w:rFonts w:ascii="Arial" w:hAnsi="Arial" w:cs="Arial"/>
          <w:color w:val="000000" w:themeColor="text1"/>
        </w:rPr>
        <w:t>empregado</w:t>
      </w:r>
      <w:r w:rsidRPr="005A12F8">
        <w:rPr>
          <w:rFonts w:ascii="Arial" w:hAnsi="Arial" w:cs="Arial"/>
          <w:color w:val="000000" w:themeColor="text1"/>
        </w:rPr>
        <w:t xml:space="preserve"> relacionados aos riscos identificados;</w:t>
      </w:r>
    </w:p>
    <w:p w14:paraId="443630A5" w14:textId="54B051AC"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Descrever as medidas de controle já existentes, avaliando se são suficientes para a redução/controle dos riscos a níveis aceitáveis;</w:t>
      </w:r>
    </w:p>
    <w:p w14:paraId="6DF5093F" w14:textId="255297B6"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 xml:space="preserve">Avaliar, a partir de dados históricos de monitoramento da saúde dos </w:t>
      </w:r>
      <w:r w:rsidR="00D92323" w:rsidRPr="005A12F8">
        <w:rPr>
          <w:rFonts w:ascii="Arial" w:hAnsi="Arial" w:cs="Arial"/>
          <w:color w:val="000000" w:themeColor="text1"/>
        </w:rPr>
        <w:t>empregados</w:t>
      </w:r>
      <w:r w:rsidRPr="005A12F8">
        <w:rPr>
          <w:rFonts w:ascii="Arial" w:hAnsi="Arial" w:cs="Arial"/>
          <w:color w:val="000000" w:themeColor="text1"/>
        </w:rPr>
        <w:t>, se há indícios de possível comprometimento da saúde dos empregados, que seja de origem ocupacional;</w:t>
      </w:r>
    </w:p>
    <w:p w14:paraId="6C70B7E3" w14:textId="1D7420CA" w:rsidR="005D565D" w:rsidRPr="005A12F8" w:rsidRDefault="005D565D">
      <w:pPr>
        <w:pStyle w:val="PargrafodaLista"/>
        <w:numPr>
          <w:ilvl w:val="0"/>
          <w:numId w:val="11"/>
        </w:numPr>
        <w:tabs>
          <w:tab w:val="left" w:pos="0"/>
        </w:tabs>
        <w:spacing w:after="0" w:line="360" w:lineRule="auto"/>
        <w:ind w:left="0" w:firstLine="0"/>
        <w:jc w:val="both"/>
        <w:rPr>
          <w:rFonts w:ascii="Arial" w:hAnsi="Arial" w:cs="Arial"/>
          <w:color w:val="000000" w:themeColor="text1"/>
        </w:rPr>
      </w:pPr>
      <w:r w:rsidRPr="005A12F8">
        <w:rPr>
          <w:rFonts w:ascii="Arial" w:hAnsi="Arial" w:cs="Arial"/>
          <w:color w:val="000000" w:themeColor="text1"/>
        </w:rPr>
        <w:t>Avaliar se os riscos identificados na área foram avaliados e possuem medidas de controle/mitigação adequadas.</w:t>
      </w:r>
    </w:p>
    <w:p w14:paraId="7D5B58B5" w14:textId="77777777" w:rsidR="00532A0A" w:rsidRPr="005A12F8" w:rsidRDefault="00532A0A" w:rsidP="008C774F">
      <w:pPr>
        <w:pStyle w:val="PargrafodaLista"/>
        <w:tabs>
          <w:tab w:val="left" w:pos="0"/>
        </w:tabs>
        <w:spacing w:after="0" w:line="276" w:lineRule="auto"/>
        <w:ind w:left="0"/>
        <w:jc w:val="both"/>
        <w:rPr>
          <w:rFonts w:ascii="Arial" w:hAnsi="Arial" w:cs="Arial"/>
          <w:color w:val="000000" w:themeColor="text1"/>
          <w:sz w:val="24"/>
          <w:szCs w:val="24"/>
        </w:rPr>
      </w:pPr>
    </w:p>
    <w:p w14:paraId="6CD1A8BD" w14:textId="70B18681" w:rsidR="00532A0A" w:rsidRPr="000705C0" w:rsidRDefault="005D565D" w:rsidP="00F41ECD">
      <w:pPr>
        <w:pStyle w:val="Descricao"/>
      </w:pPr>
      <w:r w:rsidRPr="005A12F8">
        <w:t xml:space="preserve">Vale </w:t>
      </w:r>
      <w:r w:rsidRPr="000705C0">
        <w:t xml:space="preserve">ressaltar que toda documentação associada à avaliação fica registrada e incorporada ao </w:t>
      </w:r>
      <w:r w:rsidR="00D45327" w:rsidRPr="000705C0">
        <w:t xml:space="preserve">Anexo I – Inventário de Riscos. </w:t>
      </w:r>
    </w:p>
    <w:p w14:paraId="0FC833E9" w14:textId="5E5A4E68" w:rsidR="00972134" w:rsidRPr="000705C0" w:rsidRDefault="005D565D" w:rsidP="005527AF">
      <w:pPr>
        <w:tabs>
          <w:tab w:val="left" w:pos="0"/>
        </w:tabs>
        <w:spacing w:after="0" w:line="276" w:lineRule="auto"/>
        <w:ind w:firstLine="284"/>
        <w:jc w:val="both"/>
        <w:rPr>
          <w:rFonts w:ascii="Arial" w:hAnsi="Arial" w:cs="Arial"/>
          <w:color w:val="000000" w:themeColor="text1"/>
        </w:rPr>
      </w:pPr>
      <w:r w:rsidRPr="000705C0">
        <w:rPr>
          <w:rFonts w:ascii="Arial" w:hAnsi="Arial" w:cs="Arial"/>
          <w:color w:val="000000" w:themeColor="text1"/>
        </w:rPr>
        <w:t xml:space="preserve">As diretrizes para a antecipação/identificação de riscos estão definidas no </w:t>
      </w:r>
      <w:r w:rsidR="00532A0A" w:rsidRPr="000705C0">
        <w:rPr>
          <w:rFonts w:ascii="Arial" w:hAnsi="Arial" w:cs="Arial"/>
          <w:color w:val="000000" w:themeColor="text1"/>
        </w:rPr>
        <w:t>Procedimento de Gerenciamento de Riscos de EHS da</w:t>
      </w:r>
      <w:r w:rsidRPr="000705C0">
        <w:rPr>
          <w:rFonts w:ascii="Arial" w:hAnsi="Arial" w:cs="Arial"/>
          <w:color w:val="000000" w:themeColor="text1"/>
        </w:rPr>
        <w:t xml:space="preserve"> Mosaic Fertilizantes.</w:t>
      </w:r>
    </w:p>
    <w:p w14:paraId="40F1871B" w14:textId="4B120340" w:rsidR="00532A0A" w:rsidRPr="000705C0" w:rsidRDefault="00532A0A" w:rsidP="008C774F">
      <w:pPr>
        <w:tabs>
          <w:tab w:val="left" w:pos="0"/>
        </w:tabs>
        <w:spacing w:after="0" w:line="276" w:lineRule="auto"/>
        <w:jc w:val="both"/>
        <w:rPr>
          <w:rFonts w:ascii="Arial" w:hAnsi="Arial" w:cs="Arial"/>
          <w:color w:val="000000" w:themeColor="text1"/>
        </w:rPr>
      </w:pPr>
    </w:p>
    <w:p w14:paraId="546B57C8" w14:textId="77777777" w:rsidR="00223CF0" w:rsidRDefault="00223CF0" w:rsidP="005527AF">
      <w:pPr>
        <w:autoSpaceDE w:val="0"/>
        <w:autoSpaceDN w:val="0"/>
        <w:adjustRightInd w:val="0"/>
        <w:spacing w:after="0" w:line="360" w:lineRule="auto"/>
        <w:ind w:firstLine="284"/>
        <w:jc w:val="both"/>
        <w:rPr>
          <w:rFonts w:ascii="Arial" w:hAnsi="Arial" w:cs="Arial"/>
          <w:color w:val="000000" w:themeColor="text1"/>
          <w:sz w:val="24"/>
          <w:szCs w:val="24"/>
        </w:rPr>
      </w:pPr>
      <w:r w:rsidRPr="000705C0">
        <w:rPr>
          <w:rFonts w:ascii="Arial" w:hAnsi="Arial" w:cs="Arial"/>
          <w:color w:val="000000" w:themeColor="text1"/>
        </w:rPr>
        <w:t>Uma vez que a situação de perigo/risco, sua causa e efeito tenham sido identificados, cada cenário de risco deve ser analisado quanto à probabilidade/frequência e à severidade mais conservadora registrada. A partir daí, a equipe multidisciplinar responsável pela análise deve quantificar o risco multiplicando a severidade pela probabilidade/frequência da ocorrência do risco potencial identificado nos processos da organização</w:t>
      </w:r>
      <w:r w:rsidRPr="00223CF0">
        <w:rPr>
          <w:rFonts w:ascii="Arial" w:hAnsi="Arial" w:cs="Arial"/>
          <w:color w:val="000000" w:themeColor="text1"/>
          <w:sz w:val="24"/>
          <w:szCs w:val="24"/>
        </w:rPr>
        <w:t>.</w:t>
      </w:r>
    </w:p>
    <w:p w14:paraId="6FBDD135" w14:textId="77777777" w:rsidR="005527AF" w:rsidRDefault="005527AF" w:rsidP="005527AF">
      <w:pPr>
        <w:autoSpaceDE w:val="0"/>
        <w:autoSpaceDN w:val="0"/>
        <w:adjustRightInd w:val="0"/>
        <w:spacing w:after="0" w:line="360" w:lineRule="auto"/>
        <w:ind w:firstLine="284"/>
        <w:jc w:val="both"/>
        <w:rPr>
          <w:rFonts w:ascii="Arial" w:hAnsi="Arial" w:cs="Arial"/>
          <w:color w:val="000000" w:themeColor="text1"/>
          <w:sz w:val="24"/>
          <w:szCs w:val="24"/>
        </w:rPr>
      </w:pPr>
    </w:p>
    <w:p w14:paraId="5C125D75" w14:textId="77777777" w:rsidR="005527AF" w:rsidRDefault="005527AF" w:rsidP="005527AF">
      <w:pPr>
        <w:autoSpaceDE w:val="0"/>
        <w:autoSpaceDN w:val="0"/>
        <w:adjustRightInd w:val="0"/>
        <w:spacing w:after="0" w:line="360" w:lineRule="auto"/>
        <w:ind w:firstLine="284"/>
        <w:jc w:val="both"/>
        <w:rPr>
          <w:rFonts w:ascii="Arial" w:hAnsi="Arial" w:cs="Arial"/>
          <w:color w:val="000000" w:themeColor="text1"/>
          <w:sz w:val="24"/>
          <w:szCs w:val="24"/>
        </w:rPr>
      </w:pPr>
    </w:p>
    <w:p w14:paraId="7B8C7612" w14:textId="77777777" w:rsidR="00224426" w:rsidRDefault="00224426" w:rsidP="005527AF">
      <w:pPr>
        <w:autoSpaceDE w:val="0"/>
        <w:autoSpaceDN w:val="0"/>
        <w:adjustRightInd w:val="0"/>
        <w:spacing w:after="0" w:line="360" w:lineRule="auto"/>
        <w:ind w:firstLine="284"/>
        <w:jc w:val="both"/>
        <w:rPr>
          <w:rFonts w:ascii="Arial" w:hAnsi="Arial" w:cs="Arial"/>
          <w:color w:val="000000" w:themeColor="text1"/>
          <w:sz w:val="24"/>
          <w:szCs w:val="24"/>
        </w:rPr>
      </w:pPr>
    </w:p>
    <w:p w14:paraId="44512A4D" w14:textId="5EBB8193" w:rsidR="00223CF0" w:rsidRPr="005527AF" w:rsidRDefault="00077725" w:rsidP="00077725">
      <w:pPr>
        <w:autoSpaceDE w:val="0"/>
        <w:autoSpaceDN w:val="0"/>
        <w:adjustRightInd w:val="0"/>
        <w:spacing w:after="0" w:line="276" w:lineRule="auto"/>
        <w:jc w:val="both"/>
        <w:rPr>
          <w:rFonts w:ascii="Arial" w:eastAsia="Times New Roman" w:hAnsi="Arial" w:cs="Arial"/>
          <w:b/>
          <w:noProof w:val="0"/>
          <w:color w:val="000000" w:themeColor="text1"/>
          <w:lang w:eastAsia="pt-BR"/>
        </w:rPr>
      </w:pPr>
      <w:r w:rsidRPr="005527AF">
        <w:rPr>
          <w:rFonts w:ascii="Arial" w:eastAsia="Times New Roman" w:hAnsi="Arial" w:cs="Arial"/>
          <w:b/>
          <w:noProof w:val="0"/>
          <w:color w:val="000000" w:themeColor="text1"/>
          <w:lang w:eastAsia="pt-BR"/>
        </w:rPr>
        <w:t>SEVERIDADE DE UMA OCORRÊNCIA</w:t>
      </w:r>
    </w:p>
    <w:p w14:paraId="78D09CF8" w14:textId="77777777" w:rsidR="00223CF0" w:rsidRPr="00223CF0" w:rsidRDefault="00223CF0" w:rsidP="00223CF0">
      <w:pPr>
        <w:autoSpaceDE w:val="0"/>
        <w:autoSpaceDN w:val="0"/>
        <w:adjustRightInd w:val="0"/>
        <w:spacing w:after="0" w:line="276" w:lineRule="auto"/>
        <w:jc w:val="both"/>
        <w:rPr>
          <w:rFonts w:ascii="Arial" w:eastAsia="Times New Roman" w:hAnsi="Arial" w:cs="Arial"/>
          <w:bCs/>
          <w:noProof w:val="0"/>
          <w:sz w:val="20"/>
          <w:szCs w:val="20"/>
          <w:lang w:eastAsia="pt-BR"/>
        </w:rPr>
      </w:pPr>
    </w:p>
    <w:p w14:paraId="7622BD7E" w14:textId="5F7C72D8" w:rsidR="00223CF0" w:rsidRPr="00223CF0" w:rsidRDefault="00223CF0" w:rsidP="00077725">
      <w:pPr>
        <w:autoSpaceDE w:val="0"/>
        <w:autoSpaceDN w:val="0"/>
        <w:adjustRightInd w:val="0"/>
        <w:spacing w:after="0" w:line="360" w:lineRule="auto"/>
        <w:ind w:firstLine="284"/>
        <w:jc w:val="both"/>
        <w:rPr>
          <w:rFonts w:ascii="Arial" w:eastAsia="Times New Roman" w:hAnsi="Arial" w:cs="Arial"/>
          <w:bCs/>
          <w:noProof w:val="0"/>
          <w:color w:val="000000" w:themeColor="text1"/>
          <w:lang w:eastAsia="pt-BR"/>
        </w:rPr>
      </w:pPr>
      <w:r w:rsidRPr="00223CF0">
        <w:rPr>
          <w:rFonts w:ascii="Arial" w:eastAsia="Times New Roman" w:hAnsi="Arial" w:cs="Arial"/>
          <w:bCs/>
          <w:noProof w:val="0"/>
          <w:color w:val="000000" w:themeColor="text1"/>
          <w:lang w:eastAsia="pt-BR"/>
        </w:rPr>
        <w:t xml:space="preserve">Na análise de riscos dos processos da Mosaic Fertilizantes, a severidade das possíveis lesões, agravos à saúde do trabalhador, e danos ao meio ambiente, às instalações ou à qualidade dos produtos é avaliada em termos de magnitude da consequência, de acordo com a classe de impacto/dano analisada (meio ambiente, segurança do trabalho, saúde e higiene ocupacional, qualidade, social, psicossocial e processos). Cinco são as categorias de severidade, conforme apresentado </w:t>
      </w:r>
      <w:r w:rsidR="00077725" w:rsidRPr="005A12F8">
        <w:rPr>
          <w:rFonts w:ascii="Arial" w:eastAsia="Times New Roman" w:hAnsi="Arial" w:cs="Arial"/>
          <w:bCs/>
          <w:noProof w:val="0"/>
          <w:color w:val="000000" w:themeColor="text1"/>
          <w:lang w:eastAsia="pt-BR"/>
        </w:rPr>
        <w:t>nos quadros abaixo</w:t>
      </w:r>
      <w:r w:rsidRPr="00223CF0">
        <w:rPr>
          <w:rFonts w:ascii="Arial" w:eastAsia="Times New Roman" w:hAnsi="Arial" w:cs="Arial"/>
          <w:bCs/>
          <w:noProof w:val="0"/>
          <w:color w:val="000000" w:themeColor="text1"/>
          <w:lang w:eastAsia="pt-BR"/>
        </w:rPr>
        <w:t>.</w:t>
      </w:r>
    </w:p>
    <w:p w14:paraId="2DCC7E17" w14:textId="77777777" w:rsidR="00223CF0" w:rsidRPr="00223CF0" w:rsidRDefault="00223CF0" w:rsidP="00223CF0">
      <w:pPr>
        <w:autoSpaceDE w:val="0"/>
        <w:autoSpaceDN w:val="0"/>
        <w:adjustRightInd w:val="0"/>
        <w:spacing w:after="0" w:line="276" w:lineRule="auto"/>
        <w:jc w:val="both"/>
        <w:rPr>
          <w:rFonts w:ascii="Arial" w:eastAsia="Times New Roman" w:hAnsi="Arial" w:cs="Arial"/>
          <w:bCs/>
          <w:noProof w:val="0"/>
          <w:sz w:val="20"/>
          <w:szCs w:val="20"/>
          <w:lang w:eastAsia="pt-BR"/>
        </w:rPr>
      </w:pPr>
    </w:p>
    <w:p w14:paraId="190E00D0" w14:textId="0E9A7CD2" w:rsidR="00223CF0" w:rsidRPr="00223CF0" w:rsidRDefault="00223CF0" w:rsidP="00223CF0">
      <w:pPr>
        <w:spacing w:after="0" w:line="240" w:lineRule="auto"/>
        <w:ind w:left="737" w:hanging="737"/>
        <w:jc w:val="center"/>
        <w:rPr>
          <w:rFonts w:ascii="Arial" w:eastAsia="Calibri" w:hAnsi="Arial" w:cs="Arial"/>
          <w:b/>
          <w:noProof w:val="0"/>
          <w:color w:val="000000" w:themeColor="text1"/>
          <w:sz w:val="20"/>
          <w:szCs w:val="20"/>
        </w:rPr>
      </w:pPr>
      <w:bookmarkStart w:id="2" w:name="_Ref100329372"/>
      <w:r w:rsidRPr="00223CF0">
        <w:rPr>
          <w:rFonts w:ascii="Arial" w:eastAsia="Calibri" w:hAnsi="Arial" w:cs="Arial"/>
          <w:b/>
          <w:noProof w:val="0"/>
          <w:color w:val="000000" w:themeColor="text1"/>
        </w:rPr>
        <w:t>Quadro</w:t>
      </w:r>
      <w:bookmarkEnd w:id="2"/>
      <w:r w:rsidRPr="00223CF0">
        <w:rPr>
          <w:rFonts w:ascii="Arial" w:eastAsia="Calibri" w:hAnsi="Arial" w:cs="Arial"/>
          <w:b/>
          <w:noProof w:val="0"/>
          <w:color w:val="000000" w:themeColor="text1"/>
        </w:rPr>
        <w:t xml:space="preserve"> </w:t>
      </w:r>
      <w:r w:rsidR="00077725" w:rsidRPr="005A12F8">
        <w:rPr>
          <w:rFonts w:ascii="Arial" w:eastAsia="Calibri" w:hAnsi="Arial" w:cs="Arial"/>
          <w:b/>
          <w:noProof w:val="0"/>
          <w:color w:val="000000" w:themeColor="text1"/>
        </w:rPr>
        <w:t xml:space="preserve">2 </w:t>
      </w:r>
      <w:r w:rsidRPr="00223CF0">
        <w:rPr>
          <w:rFonts w:ascii="Arial" w:eastAsia="Calibri" w:hAnsi="Arial" w:cs="Arial"/>
          <w:b/>
          <w:noProof w:val="0"/>
          <w:color w:val="000000" w:themeColor="text1"/>
        </w:rPr>
        <w:t>- Categorias de severidade para a classe de meio ambiente</w:t>
      </w:r>
    </w:p>
    <w:p w14:paraId="4941F7D7" w14:textId="77777777" w:rsidR="00223CF0" w:rsidRPr="00223CF0" w:rsidRDefault="00223CF0" w:rsidP="00223CF0">
      <w:pPr>
        <w:spacing w:after="0" w:line="240" w:lineRule="auto"/>
        <w:rPr>
          <w:rFonts w:ascii="Times New Roman" w:eastAsia="Times New Roman" w:hAnsi="Times New Roman" w:cs="Times New Roman"/>
          <w:noProof w:val="0"/>
          <w:sz w:val="24"/>
          <w:szCs w:val="24"/>
        </w:rPr>
      </w:pPr>
    </w:p>
    <w:tbl>
      <w:tblPr>
        <w:tblW w:w="5000" w:type="pct"/>
        <w:tblCellMar>
          <w:left w:w="70" w:type="dxa"/>
          <w:right w:w="70" w:type="dxa"/>
        </w:tblCellMar>
        <w:tblLook w:val="04A0" w:firstRow="1" w:lastRow="0" w:firstColumn="1" w:lastColumn="0" w:noHBand="0" w:noVBand="1"/>
      </w:tblPr>
      <w:tblGrid>
        <w:gridCol w:w="994"/>
        <w:gridCol w:w="2677"/>
        <w:gridCol w:w="1285"/>
        <w:gridCol w:w="1795"/>
        <w:gridCol w:w="1286"/>
        <w:gridCol w:w="1297"/>
      </w:tblGrid>
      <w:tr w:rsidR="00223CF0" w:rsidRPr="00223CF0" w14:paraId="2BB7F789" w14:textId="77777777" w:rsidTr="00223CF0">
        <w:trPr>
          <w:trHeight w:val="380"/>
          <w:tblHeader/>
        </w:trPr>
        <w:tc>
          <w:tcPr>
            <w:tcW w:w="5000" w:type="pct"/>
            <w:gridSpan w:val="6"/>
            <w:tcBorders>
              <w:top w:val="single" w:sz="8" w:space="0" w:color="auto"/>
              <w:left w:val="single" w:sz="8" w:space="0" w:color="auto"/>
              <w:bottom w:val="single" w:sz="8" w:space="0" w:color="auto"/>
              <w:right w:val="single" w:sz="8" w:space="0" w:color="000000"/>
            </w:tcBorders>
            <w:shd w:val="clear" w:color="auto" w:fill="007E7A"/>
            <w:noWrap/>
            <w:vAlign w:val="center"/>
            <w:hideMark/>
          </w:tcPr>
          <w:p w14:paraId="02CDC980"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FFFFFF"/>
                <w:sz w:val="16"/>
                <w:szCs w:val="16"/>
                <w:lang w:eastAsia="pt-BR"/>
              </w:rPr>
              <w:t>MEIO AMBIENTE</w:t>
            </w:r>
          </w:p>
        </w:tc>
      </w:tr>
      <w:tr w:rsidR="00223CF0" w:rsidRPr="00223CF0" w14:paraId="5677CA32" w14:textId="77777777" w:rsidTr="00223CF0">
        <w:trPr>
          <w:trHeight w:val="542"/>
        </w:trPr>
        <w:tc>
          <w:tcPr>
            <w:tcW w:w="481" w:type="pct"/>
            <w:tcBorders>
              <w:top w:val="nil"/>
              <w:left w:val="single" w:sz="8" w:space="0" w:color="auto"/>
              <w:bottom w:val="single" w:sz="4" w:space="0" w:color="auto"/>
              <w:right w:val="single" w:sz="4" w:space="0" w:color="auto"/>
            </w:tcBorders>
            <w:shd w:val="clear" w:color="auto" w:fill="E7E6E6"/>
            <w:vAlign w:val="center"/>
            <w:hideMark/>
          </w:tcPr>
          <w:p w14:paraId="4BA019EA"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Fator de Severidade</w:t>
            </w:r>
          </w:p>
        </w:tc>
        <w:tc>
          <w:tcPr>
            <w:tcW w:w="1472" w:type="pct"/>
            <w:tcBorders>
              <w:top w:val="nil"/>
              <w:left w:val="nil"/>
              <w:bottom w:val="single" w:sz="4" w:space="0" w:color="auto"/>
              <w:right w:val="single" w:sz="4" w:space="0" w:color="auto"/>
            </w:tcBorders>
            <w:shd w:val="clear" w:color="auto" w:fill="E7E6E6"/>
            <w:vAlign w:val="center"/>
            <w:hideMark/>
          </w:tcPr>
          <w:p w14:paraId="580EFA00"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A - Impacto ao meio ambiente e à saúde pública</w:t>
            </w:r>
          </w:p>
        </w:tc>
        <w:tc>
          <w:tcPr>
            <w:tcW w:w="726" w:type="pct"/>
            <w:tcBorders>
              <w:top w:val="nil"/>
              <w:left w:val="nil"/>
              <w:bottom w:val="single" w:sz="4" w:space="0" w:color="auto"/>
              <w:right w:val="single" w:sz="4" w:space="0" w:color="auto"/>
            </w:tcBorders>
            <w:shd w:val="clear" w:color="auto" w:fill="E7E6E6"/>
            <w:vAlign w:val="center"/>
            <w:hideMark/>
          </w:tcPr>
          <w:p w14:paraId="5199C397"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B - Exigências de comunicação externa</w:t>
            </w:r>
          </w:p>
        </w:tc>
        <w:tc>
          <w:tcPr>
            <w:tcW w:w="868" w:type="pct"/>
            <w:tcBorders>
              <w:top w:val="nil"/>
              <w:left w:val="nil"/>
              <w:bottom w:val="single" w:sz="4" w:space="0" w:color="auto"/>
              <w:right w:val="single" w:sz="4" w:space="0" w:color="auto"/>
            </w:tcBorders>
            <w:shd w:val="clear" w:color="auto" w:fill="E7E6E6"/>
            <w:vAlign w:val="center"/>
            <w:hideMark/>
          </w:tcPr>
          <w:p w14:paraId="12F15FC9"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C - Impacto sobre licenças/autorizações</w:t>
            </w:r>
          </w:p>
        </w:tc>
        <w:tc>
          <w:tcPr>
            <w:tcW w:w="726" w:type="pct"/>
            <w:tcBorders>
              <w:top w:val="nil"/>
              <w:left w:val="nil"/>
              <w:bottom w:val="single" w:sz="4" w:space="0" w:color="auto"/>
              <w:right w:val="single" w:sz="4" w:space="0" w:color="auto"/>
            </w:tcBorders>
            <w:shd w:val="clear" w:color="auto" w:fill="E7E6E6"/>
            <w:vAlign w:val="center"/>
            <w:hideMark/>
          </w:tcPr>
          <w:p w14:paraId="50F45306"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D - Impacto à imagem</w:t>
            </w:r>
          </w:p>
        </w:tc>
        <w:tc>
          <w:tcPr>
            <w:tcW w:w="727" w:type="pct"/>
            <w:tcBorders>
              <w:top w:val="nil"/>
              <w:left w:val="nil"/>
              <w:bottom w:val="single" w:sz="4" w:space="0" w:color="auto"/>
              <w:right w:val="single" w:sz="8" w:space="0" w:color="auto"/>
            </w:tcBorders>
            <w:shd w:val="clear" w:color="auto" w:fill="E7E6E6"/>
            <w:vAlign w:val="center"/>
            <w:hideMark/>
          </w:tcPr>
          <w:p w14:paraId="4821DF13"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E - Impacto ao negócio</w:t>
            </w:r>
          </w:p>
        </w:tc>
      </w:tr>
      <w:tr w:rsidR="00223CF0" w:rsidRPr="00223CF0" w14:paraId="7A001C6E" w14:textId="77777777" w:rsidTr="00223CF0">
        <w:trPr>
          <w:trHeight w:val="1104"/>
        </w:trPr>
        <w:tc>
          <w:tcPr>
            <w:tcW w:w="481" w:type="pct"/>
            <w:tcBorders>
              <w:top w:val="nil"/>
              <w:left w:val="single" w:sz="8" w:space="0" w:color="auto"/>
              <w:bottom w:val="single" w:sz="4" w:space="0" w:color="auto"/>
              <w:right w:val="single" w:sz="4" w:space="0" w:color="auto"/>
            </w:tcBorders>
            <w:shd w:val="clear" w:color="auto" w:fill="E7E6E6"/>
            <w:vAlign w:val="center"/>
            <w:hideMark/>
          </w:tcPr>
          <w:p w14:paraId="4C94C864"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1</w:t>
            </w:r>
          </w:p>
        </w:tc>
        <w:tc>
          <w:tcPr>
            <w:tcW w:w="1472" w:type="pct"/>
            <w:tcBorders>
              <w:top w:val="nil"/>
              <w:left w:val="nil"/>
              <w:bottom w:val="single" w:sz="4" w:space="0" w:color="auto"/>
              <w:right w:val="single" w:sz="4" w:space="0" w:color="auto"/>
            </w:tcBorders>
            <w:vAlign w:val="center"/>
            <w:hideMark/>
          </w:tcPr>
          <w:p w14:paraId="02D87135"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Evento ou condição sem efeito adverso mensurável ao ambiente ou ao uso normal dos recursos. Recuperação completa sem impactos residuais ao meio ambiente. Nenhum impacto à saúde pública.</w:t>
            </w:r>
          </w:p>
        </w:tc>
        <w:tc>
          <w:tcPr>
            <w:tcW w:w="726" w:type="pct"/>
            <w:tcBorders>
              <w:top w:val="nil"/>
              <w:left w:val="nil"/>
              <w:bottom w:val="single" w:sz="4" w:space="0" w:color="auto"/>
              <w:right w:val="single" w:sz="4" w:space="0" w:color="auto"/>
            </w:tcBorders>
            <w:vAlign w:val="center"/>
            <w:hideMark/>
          </w:tcPr>
          <w:p w14:paraId="447BBFAB"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 relato externo.</w:t>
            </w:r>
          </w:p>
        </w:tc>
        <w:tc>
          <w:tcPr>
            <w:tcW w:w="868" w:type="pct"/>
            <w:tcBorders>
              <w:top w:val="nil"/>
              <w:left w:val="nil"/>
              <w:bottom w:val="single" w:sz="4" w:space="0" w:color="auto"/>
              <w:right w:val="single" w:sz="4" w:space="0" w:color="auto"/>
            </w:tcBorders>
            <w:vAlign w:val="center"/>
            <w:hideMark/>
          </w:tcPr>
          <w:p w14:paraId="5A74CC8D"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 impacto sobre licenças e autorizações.</w:t>
            </w:r>
          </w:p>
        </w:tc>
        <w:tc>
          <w:tcPr>
            <w:tcW w:w="726" w:type="pct"/>
            <w:tcBorders>
              <w:top w:val="nil"/>
              <w:left w:val="nil"/>
              <w:bottom w:val="single" w:sz="4" w:space="0" w:color="auto"/>
              <w:right w:val="single" w:sz="4" w:space="0" w:color="auto"/>
            </w:tcBorders>
            <w:vAlign w:val="center"/>
            <w:hideMark/>
          </w:tcPr>
          <w:p w14:paraId="4DD82E5D"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 conhecimento da comunidade externa à instalação e sem cobertura de mídia.</w:t>
            </w:r>
          </w:p>
        </w:tc>
        <w:tc>
          <w:tcPr>
            <w:tcW w:w="727" w:type="pct"/>
            <w:tcBorders>
              <w:top w:val="nil"/>
              <w:left w:val="nil"/>
              <w:bottom w:val="single" w:sz="4" w:space="0" w:color="auto"/>
              <w:right w:val="single" w:sz="8" w:space="0" w:color="auto"/>
            </w:tcBorders>
            <w:vAlign w:val="center"/>
            <w:hideMark/>
          </w:tcPr>
          <w:p w14:paraId="79778A43"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menor que US$10.000.</w:t>
            </w:r>
          </w:p>
        </w:tc>
      </w:tr>
      <w:tr w:rsidR="00223CF0" w:rsidRPr="00223CF0" w14:paraId="370F999E" w14:textId="77777777" w:rsidTr="00223CF0">
        <w:trPr>
          <w:trHeight w:val="1472"/>
        </w:trPr>
        <w:tc>
          <w:tcPr>
            <w:tcW w:w="481" w:type="pct"/>
            <w:tcBorders>
              <w:top w:val="nil"/>
              <w:left w:val="single" w:sz="8" w:space="0" w:color="auto"/>
              <w:bottom w:val="single" w:sz="4" w:space="0" w:color="auto"/>
              <w:right w:val="single" w:sz="4" w:space="0" w:color="auto"/>
            </w:tcBorders>
            <w:shd w:val="clear" w:color="auto" w:fill="E7E6E6"/>
            <w:vAlign w:val="center"/>
            <w:hideMark/>
          </w:tcPr>
          <w:p w14:paraId="714F9DF8"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2</w:t>
            </w:r>
          </w:p>
        </w:tc>
        <w:tc>
          <w:tcPr>
            <w:tcW w:w="1472" w:type="pct"/>
            <w:tcBorders>
              <w:top w:val="nil"/>
              <w:left w:val="nil"/>
              <w:bottom w:val="single" w:sz="4" w:space="0" w:color="auto"/>
              <w:right w:val="single" w:sz="4" w:space="0" w:color="auto"/>
            </w:tcBorders>
            <w:vAlign w:val="center"/>
            <w:hideMark/>
          </w:tcPr>
          <w:p w14:paraId="166C3699"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Evento ou condição com efeito ambiental mínimo e rapidamente reversível (menos de 1 dia), sem impacto à vida selvagem/espécies vegetais protegidas e sem interrupção do uso normal dos recursos. Recuperação completa sem impactos ambientais residuais. Sem impacto à saúde pública.</w:t>
            </w:r>
          </w:p>
        </w:tc>
        <w:tc>
          <w:tcPr>
            <w:tcW w:w="726" w:type="pct"/>
            <w:tcBorders>
              <w:top w:val="nil"/>
              <w:left w:val="nil"/>
              <w:bottom w:val="single" w:sz="4" w:space="0" w:color="auto"/>
              <w:right w:val="single" w:sz="4" w:space="0" w:color="auto"/>
            </w:tcBorders>
            <w:vAlign w:val="center"/>
            <w:hideMark/>
          </w:tcPr>
          <w:p w14:paraId="507736AA"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 relato externo imediato, mas requer registro em relatórios de rotina para órgãos competentes.</w:t>
            </w:r>
          </w:p>
        </w:tc>
        <w:tc>
          <w:tcPr>
            <w:tcW w:w="868" w:type="pct"/>
            <w:tcBorders>
              <w:top w:val="nil"/>
              <w:left w:val="nil"/>
              <w:bottom w:val="single" w:sz="4" w:space="0" w:color="auto"/>
              <w:right w:val="single" w:sz="4" w:space="0" w:color="auto"/>
            </w:tcBorders>
            <w:vAlign w:val="center"/>
            <w:hideMark/>
          </w:tcPr>
          <w:p w14:paraId="0879029C"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w:t>
            </w:r>
          </w:p>
        </w:tc>
        <w:tc>
          <w:tcPr>
            <w:tcW w:w="726" w:type="pct"/>
            <w:tcBorders>
              <w:top w:val="nil"/>
              <w:left w:val="nil"/>
              <w:bottom w:val="single" w:sz="4" w:space="0" w:color="auto"/>
              <w:right w:val="single" w:sz="4" w:space="0" w:color="auto"/>
            </w:tcBorders>
            <w:vAlign w:val="center"/>
            <w:hideMark/>
          </w:tcPr>
          <w:p w14:paraId="2565CEE6"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Conhecimento mínimo da comunidade externa à instalação e sem cobertura de mídia.</w:t>
            </w:r>
          </w:p>
        </w:tc>
        <w:tc>
          <w:tcPr>
            <w:tcW w:w="727" w:type="pct"/>
            <w:tcBorders>
              <w:top w:val="nil"/>
              <w:left w:val="nil"/>
              <w:bottom w:val="single" w:sz="4" w:space="0" w:color="auto"/>
              <w:right w:val="single" w:sz="8" w:space="0" w:color="auto"/>
            </w:tcBorders>
            <w:vAlign w:val="center"/>
            <w:hideMark/>
          </w:tcPr>
          <w:p w14:paraId="4DBF182F"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menor que US$100.000.</w:t>
            </w:r>
          </w:p>
        </w:tc>
      </w:tr>
      <w:tr w:rsidR="00223CF0" w:rsidRPr="00223CF0" w14:paraId="3E93615B" w14:textId="77777777" w:rsidTr="00223CF0">
        <w:trPr>
          <w:trHeight w:val="1535"/>
        </w:trPr>
        <w:tc>
          <w:tcPr>
            <w:tcW w:w="481" w:type="pct"/>
            <w:tcBorders>
              <w:top w:val="nil"/>
              <w:left w:val="single" w:sz="8" w:space="0" w:color="auto"/>
              <w:bottom w:val="single" w:sz="4" w:space="0" w:color="auto"/>
              <w:right w:val="single" w:sz="4" w:space="0" w:color="auto"/>
            </w:tcBorders>
            <w:shd w:val="clear" w:color="auto" w:fill="E7E6E6"/>
            <w:vAlign w:val="center"/>
            <w:hideMark/>
          </w:tcPr>
          <w:p w14:paraId="6C85145E"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3</w:t>
            </w:r>
          </w:p>
        </w:tc>
        <w:tc>
          <w:tcPr>
            <w:tcW w:w="1472" w:type="pct"/>
            <w:tcBorders>
              <w:top w:val="nil"/>
              <w:left w:val="nil"/>
              <w:bottom w:val="single" w:sz="4" w:space="0" w:color="auto"/>
              <w:right w:val="single" w:sz="4" w:space="0" w:color="auto"/>
            </w:tcBorders>
            <w:vAlign w:val="center"/>
            <w:hideMark/>
          </w:tcPr>
          <w:p w14:paraId="486B4F69"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Evento com efeito moderado ao ambiente natural, mas passível de correção (menos de 2 semanas), incluindo vida selvagem, espécies vegetais protegidas e menor impacto ao uso normal dos recursos. Pode haver impactos residuais ao meio ambiente. Nenhum impacto para a saúde pública.</w:t>
            </w:r>
          </w:p>
        </w:tc>
        <w:tc>
          <w:tcPr>
            <w:tcW w:w="726" w:type="pct"/>
            <w:tcBorders>
              <w:top w:val="nil"/>
              <w:left w:val="nil"/>
              <w:bottom w:val="single" w:sz="4" w:space="0" w:color="auto"/>
              <w:right w:val="single" w:sz="4" w:space="0" w:color="auto"/>
            </w:tcBorders>
            <w:vAlign w:val="center"/>
            <w:hideMark/>
          </w:tcPr>
          <w:p w14:paraId="57D25353"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Relato externo imediato, mas sem visita de órgão competente.</w:t>
            </w:r>
          </w:p>
        </w:tc>
        <w:tc>
          <w:tcPr>
            <w:tcW w:w="868" w:type="pct"/>
            <w:tcBorders>
              <w:top w:val="nil"/>
              <w:left w:val="nil"/>
              <w:bottom w:val="single" w:sz="4" w:space="0" w:color="auto"/>
              <w:right w:val="single" w:sz="4" w:space="0" w:color="auto"/>
            </w:tcBorders>
            <w:vAlign w:val="center"/>
            <w:hideMark/>
          </w:tcPr>
          <w:p w14:paraId="3AD36B5F"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Processos de licenças / autorizações podem atrasar e/ou resultar em novas condições a relatar.</w:t>
            </w:r>
          </w:p>
        </w:tc>
        <w:tc>
          <w:tcPr>
            <w:tcW w:w="726" w:type="pct"/>
            <w:tcBorders>
              <w:top w:val="nil"/>
              <w:left w:val="nil"/>
              <w:bottom w:val="single" w:sz="4" w:space="0" w:color="auto"/>
              <w:right w:val="single" w:sz="4" w:space="0" w:color="auto"/>
            </w:tcBorders>
            <w:vAlign w:val="center"/>
            <w:hideMark/>
          </w:tcPr>
          <w:p w14:paraId="5BCAFBA5"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Possíveis reclamações da comunidade e sem cobertura de mídia.</w:t>
            </w:r>
          </w:p>
        </w:tc>
        <w:tc>
          <w:tcPr>
            <w:tcW w:w="727" w:type="pct"/>
            <w:tcBorders>
              <w:top w:val="nil"/>
              <w:left w:val="nil"/>
              <w:bottom w:val="single" w:sz="4" w:space="0" w:color="auto"/>
              <w:right w:val="single" w:sz="8" w:space="0" w:color="auto"/>
            </w:tcBorders>
            <w:vAlign w:val="center"/>
            <w:hideMark/>
          </w:tcPr>
          <w:p w14:paraId="1524C482"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menor que US$1.000.000.</w:t>
            </w:r>
          </w:p>
        </w:tc>
      </w:tr>
      <w:tr w:rsidR="00223CF0" w:rsidRPr="00223CF0" w14:paraId="5E62A98E" w14:textId="77777777" w:rsidTr="00223CF0">
        <w:trPr>
          <w:trHeight w:val="1335"/>
        </w:trPr>
        <w:tc>
          <w:tcPr>
            <w:tcW w:w="481" w:type="pct"/>
            <w:tcBorders>
              <w:top w:val="nil"/>
              <w:left w:val="single" w:sz="8" w:space="0" w:color="auto"/>
              <w:bottom w:val="single" w:sz="4" w:space="0" w:color="auto"/>
              <w:right w:val="single" w:sz="4" w:space="0" w:color="auto"/>
            </w:tcBorders>
            <w:shd w:val="clear" w:color="auto" w:fill="E7E6E6"/>
            <w:vAlign w:val="center"/>
            <w:hideMark/>
          </w:tcPr>
          <w:p w14:paraId="370AA764"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4</w:t>
            </w:r>
          </w:p>
        </w:tc>
        <w:tc>
          <w:tcPr>
            <w:tcW w:w="1472" w:type="pct"/>
            <w:tcBorders>
              <w:top w:val="nil"/>
              <w:left w:val="nil"/>
              <w:bottom w:val="single" w:sz="4" w:space="0" w:color="auto"/>
              <w:right w:val="single" w:sz="4" w:space="0" w:color="auto"/>
            </w:tcBorders>
            <w:vAlign w:val="center"/>
            <w:hideMark/>
          </w:tcPr>
          <w:p w14:paraId="2EC47E2C"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Evento ou condição que cause impacto ambiental significativo, mas passível de correção em menos de 6 meses. Impactos fora da área da empresa ou maior impacto ao uso normal dos recursos. Impacto menor à saúde pública.</w:t>
            </w:r>
          </w:p>
        </w:tc>
        <w:tc>
          <w:tcPr>
            <w:tcW w:w="726" w:type="pct"/>
            <w:tcBorders>
              <w:top w:val="nil"/>
              <w:left w:val="nil"/>
              <w:bottom w:val="single" w:sz="4" w:space="0" w:color="auto"/>
              <w:right w:val="single" w:sz="4" w:space="0" w:color="auto"/>
            </w:tcBorders>
            <w:vAlign w:val="center"/>
            <w:hideMark/>
          </w:tcPr>
          <w:p w14:paraId="43292577"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Relato externo imediato e visita de órgão competente Municipal e/ou Estadual.</w:t>
            </w:r>
          </w:p>
        </w:tc>
        <w:tc>
          <w:tcPr>
            <w:tcW w:w="868" w:type="pct"/>
            <w:tcBorders>
              <w:top w:val="nil"/>
              <w:left w:val="nil"/>
              <w:bottom w:val="single" w:sz="4" w:space="0" w:color="auto"/>
              <w:right w:val="single" w:sz="4" w:space="0" w:color="auto"/>
            </w:tcBorders>
            <w:vAlign w:val="center"/>
            <w:hideMark/>
          </w:tcPr>
          <w:p w14:paraId="1C8F2B03"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Revogação de licenças/autorizações menores e/ou imposição de condicionantes significativas para licenças/autorizações maiores.</w:t>
            </w:r>
          </w:p>
        </w:tc>
        <w:tc>
          <w:tcPr>
            <w:tcW w:w="726" w:type="pct"/>
            <w:tcBorders>
              <w:top w:val="nil"/>
              <w:left w:val="nil"/>
              <w:bottom w:val="single" w:sz="4" w:space="0" w:color="auto"/>
              <w:right w:val="single" w:sz="4" w:space="0" w:color="auto"/>
            </w:tcBorders>
            <w:vAlign w:val="center"/>
            <w:hideMark/>
          </w:tcPr>
          <w:p w14:paraId="3B71D154"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Reclamações da comunidade e cobertura de mídia local.</w:t>
            </w:r>
          </w:p>
        </w:tc>
        <w:tc>
          <w:tcPr>
            <w:tcW w:w="727" w:type="pct"/>
            <w:tcBorders>
              <w:top w:val="nil"/>
              <w:left w:val="nil"/>
              <w:bottom w:val="single" w:sz="4" w:space="0" w:color="auto"/>
              <w:right w:val="single" w:sz="8" w:space="0" w:color="auto"/>
            </w:tcBorders>
            <w:vAlign w:val="center"/>
            <w:hideMark/>
          </w:tcPr>
          <w:p w14:paraId="1878690C"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menor que US$10.000.000.</w:t>
            </w:r>
          </w:p>
        </w:tc>
      </w:tr>
      <w:tr w:rsidR="00223CF0" w:rsidRPr="00223CF0" w14:paraId="0F4E1EE7" w14:textId="77777777" w:rsidTr="00223CF0">
        <w:trPr>
          <w:trHeight w:val="1575"/>
        </w:trPr>
        <w:tc>
          <w:tcPr>
            <w:tcW w:w="481" w:type="pct"/>
            <w:tcBorders>
              <w:top w:val="nil"/>
              <w:left w:val="single" w:sz="8" w:space="0" w:color="auto"/>
              <w:bottom w:val="single" w:sz="8" w:space="0" w:color="auto"/>
              <w:right w:val="single" w:sz="4" w:space="0" w:color="auto"/>
            </w:tcBorders>
            <w:shd w:val="clear" w:color="auto" w:fill="E7E6E6"/>
            <w:vAlign w:val="center"/>
            <w:hideMark/>
          </w:tcPr>
          <w:p w14:paraId="0A0F8F45"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5</w:t>
            </w:r>
          </w:p>
        </w:tc>
        <w:tc>
          <w:tcPr>
            <w:tcW w:w="1472" w:type="pct"/>
            <w:tcBorders>
              <w:top w:val="nil"/>
              <w:left w:val="nil"/>
              <w:bottom w:val="single" w:sz="8" w:space="0" w:color="auto"/>
              <w:right w:val="single" w:sz="4" w:space="0" w:color="auto"/>
            </w:tcBorders>
            <w:vAlign w:val="center"/>
            <w:hideMark/>
          </w:tcPr>
          <w:p w14:paraId="11F80603"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Evento ou condição que cause impacto ambiental catastrófico (mais de 6 meses para correção), e/ou danos generalizados fora da área da empresa e que sejam difíceis ou impossíveis de corrigir. Impacto significativo à saúde pública.</w:t>
            </w:r>
          </w:p>
        </w:tc>
        <w:tc>
          <w:tcPr>
            <w:tcW w:w="726" w:type="pct"/>
            <w:tcBorders>
              <w:top w:val="nil"/>
              <w:left w:val="nil"/>
              <w:bottom w:val="single" w:sz="8" w:space="0" w:color="auto"/>
              <w:right w:val="single" w:sz="4" w:space="0" w:color="auto"/>
            </w:tcBorders>
            <w:vAlign w:val="center"/>
            <w:hideMark/>
          </w:tcPr>
          <w:p w14:paraId="730B608D"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Relato externo imediato, e visita de órgão competente Federal.</w:t>
            </w:r>
          </w:p>
        </w:tc>
        <w:tc>
          <w:tcPr>
            <w:tcW w:w="868" w:type="pct"/>
            <w:tcBorders>
              <w:top w:val="nil"/>
              <w:left w:val="nil"/>
              <w:bottom w:val="single" w:sz="8" w:space="0" w:color="auto"/>
              <w:right w:val="single" w:sz="4" w:space="0" w:color="auto"/>
            </w:tcBorders>
            <w:vAlign w:val="center"/>
            <w:hideMark/>
          </w:tcPr>
          <w:p w14:paraId="1683FBA9"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Revogação das principais licenças / autorizações com impacto significativo na produção e/ou limitação da continuidade operacional.</w:t>
            </w:r>
          </w:p>
        </w:tc>
        <w:tc>
          <w:tcPr>
            <w:tcW w:w="726" w:type="pct"/>
            <w:tcBorders>
              <w:top w:val="nil"/>
              <w:left w:val="nil"/>
              <w:bottom w:val="single" w:sz="8" w:space="0" w:color="auto"/>
              <w:right w:val="single" w:sz="4" w:space="0" w:color="auto"/>
            </w:tcBorders>
            <w:vAlign w:val="center"/>
            <w:hideMark/>
          </w:tcPr>
          <w:p w14:paraId="605A2E60"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Reclamações da comunidade e cobertura de mídia nacional.</w:t>
            </w:r>
          </w:p>
        </w:tc>
        <w:tc>
          <w:tcPr>
            <w:tcW w:w="727" w:type="pct"/>
            <w:tcBorders>
              <w:top w:val="nil"/>
              <w:left w:val="nil"/>
              <w:bottom w:val="single" w:sz="8" w:space="0" w:color="auto"/>
              <w:right w:val="single" w:sz="8" w:space="0" w:color="auto"/>
            </w:tcBorders>
            <w:vAlign w:val="center"/>
            <w:hideMark/>
          </w:tcPr>
          <w:p w14:paraId="7EB20A9D"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maior que US$10.000.000.</w:t>
            </w:r>
          </w:p>
        </w:tc>
      </w:tr>
    </w:tbl>
    <w:p w14:paraId="43042CC1" w14:textId="77777777" w:rsidR="00223CF0" w:rsidRPr="00223CF0" w:rsidRDefault="00223CF0" w:rsidP="00223CF0">
      <w:pPr>
        <w:spacing w:after="0" w:line="276" w:lineRule="auto"/>
        <w:jc w:val="both"/>
        <w:rPr>
          <w:rFonts w:ascii="Arial" w:eastAsia="Times New Roman" w:hAnsi="Arial" w:cs="Arial"/>
          <w:bCs/>
          <w:noProof w:val="0"/>
          <w:spacing w:val="3"/>
          <w:w w:val="102"/>
          <w:sz w:val="20"/>
          <w:szCs w:val="20"/>
          <w:lang w:eastAsia="pt-BR"/>
        </w:rPr>
      </w:pPr>
      <w:r w:rsidRPr="00223CF0">
        <w:rPr>
          <w:rFonts w:ascii="Arial" w:eastAsia="Times New Roman" w:hAnsi="Arial" w:cs="Arial"/>
          <w:bCs/>
          <w:noProof w:val="0"/>
          <w:spacing w:val="3"/>
          <w:w w:val="102"/>
          <w:sz w:val="20"/>
          <w:szCs w:val="20"/>
          <w:lang w:eastAsia="pt-BR"/>
        </w:rPr>
        <w:t>Para Meio Ambiente deve-se considerar a maior severidade dos fatores avaliados.</w:t>
      </w:r>
    </w:p>
    <w:p w14:paraId="3355DFB4" w14:textId="7393B903" w:rsidR="00223CF0" w:rsidRPr="00223CF0" w:rsidRDefault="00223CF0" w:rsidP="00077725">
      <w:pPr>
        <w:spacing w:after="0" w:line="240" w:lineRule="auto"/>
        <w:jc w:val="center"/>
        <w:rPr>
          <w:rFonts w:ascii="Arial" w:eastAsia="Calibri" w:hAnsi="Arial" w:cs="Arial"/>
          <w:b/>
          <w:noProof w:val="0"/>
          <w:color w:val="000000" w:themeColor="text1"/>
        </w:rPr>
      </w:pPr>
      <w:r w:rsidRPr="00223CF0">
        <w:rPr>
          <w:rFonts w:ascii="Arial" w:eastAsia="Calibri" w:hAnsi="Arial" w:cs="Arial"/>
          <w:b/>
          <w:noProof w:val="0"/>
          <w:color w:val="000000" w:themeColor="text1"/>
        </w:rPr>
        <w:lastRenderedPageBreak/>
        <w:t xml:space="preserve">Quadro </w:t>
      </w:r>
      <w:r w:rsidR="00077725" w:rsidRPr="005A12F8">
        <w:rPr>
          <w:rFonts w:ascii="Arial" w:eastAsia="Calibri" w:hAnsi="Arial" w:cs="Arial"/>
          <w:b/>
          <w:noProof w:val="0"/>
          <w:color w:val="000000" w:themeColor="text1"/>
        </w:rPr>
        <w:t>3</w:t>
      </w:r>
      <w:r w:rsidRPr="00223CF0">
        <w:rPr>
          <w:rFonts w:ascii="Arial" w:eastAsia="Calibri" w:hAnsi="Arial" w:cs="Arial"/>
          <w:b/>
          <w:noProof w:val="0"/>
          <w:color w:val="000000" w:themeColor="text1"/>
        </w:rPr>
        <w:t xml:space="preserve"> - Categorias de severidade para as classes de segurança, saúde e higiene</w:t>
      </w:r>
      <w:r w:rsidR="00077725" w:rsidRPr="005A12F8">
        <w:rPr>
          <w:rFonts w:ascii="Arial" w:eastAsia="Calibri" w:hAnsi="Arial" w:cs="Arial"/>
          <w:b/>
          <w:noProof w:val="0"/>
          <w:color w:val="000000" w:themeColor="text1"/>
        </w:rPr>
        <w:t xml:space="preserve"> </w:t>
      </w:r>
      <w:r w:rsidRPr="00223CF0">
        <w:rPr>
          <w:rFonts w:ascii="Arial" w:eastAsia="Calibri" w:hAnsi="Arial" w:cs="Arial"/>
          <w:b/>
          <w:noProof w:val="0"/>
          <w:color w:val="000000" w:themeColor="text1"/>
        </w:rPr>
        <w:t>ocupacional</w:t>
      </w:r>
    </w:p>
    <w:p w14:paraId="0073BBC9" w14:textId="77777777" w:rsidR="00223CF0" w:rsidRPr="00223CF0" w:rsidRDefault="00223CF0" w:rsidP="00223CF0">
      <w:pPr>
        <w:spacing w:after="0" w:line="240" w:lineRule="auto"/>
        <w:rPr>
          <w:rFonts w:ascii="Times New Roman" w:eastAsia="Times New Roman" w:hAnsi="Times New Roman" w:cs="Times New Roman"/>
          <w:noProof w:val="0"/>
          <w:sz w:val="24"/>
          <w:szCs w:val="24"/>
        </w:rPr>
      </w:pPr>
    </w:p>
    <w:tbl>
      <w:tblPr>
        <w:tblW w:w="5000" w:type="pct"/>
        <w:tblCellMar>
          <w:left w:w="70" w:type="dxa"/>
          <w:right w:w="70" w:type="dxa"/>
        </w:tblCellMar>
        <w:tblLook w:val="04A0" w:firstRow="1" w:lastRow="0" w:firstColumn="1" w:lastColumn="0" w:noHBand="0" w:noVBand="1"/>
      </w:tblPr>
      <w:tblGrid>
        <w:gridCol w:w="9339"/>
      </w:tblGrid>
      <w:tr w:rsidR="00223CF0" w:rsidRPr="00223CF0" w14:paraId="23DE4CCC" w14:textId="77777777" w:rsidTr="00223CF0">
        <w:trPr>
          <w:trHeight w:val="437"/>
        </w:trPr>
        <w:tc>
          <w:tcPr>
            <w:tcW w:w="5000" w:type="pct"/>
            <w:tcBorders>
              <w:top w:val="single" w:sz="8" w:space="0" w:color="auto"/>
              <w:left w:val="single" w:sz="4" w:space="0" w:color="auto"/>
              <w:bottom w:val="single" w:sz="8" w:space="0" w:color="auto"/>
              <w:right w:val="single" w:sz="8" w:space="0" w:color="000000"/>
            </w:tcBorders>
            <w:shd w:val="clear" w:color="auto" w:fill="0070C0"/>
            <w:noWrap/>
            <w:vAlign w:val="center"/>
            <w:hideMark/>
          </w:tcPr>
          <w:p w14:paraId="72F7B4C1"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FFFFFF"/>
                <w:sz w:val="16"/>
                <w:szCs w:val="16"/>
                <w:lang w:eastAsia="pt-BR"/>
              </w:rPr>
              <w:t>SEGURANÇA DO TRABALHO, SAÚDE E HIGIENE OCUPACIONAL</w:t>
            </w:r>
          </w:p>
        </w:tc>
      </w:tr>
      <w:tr w:rsidR="00223CF0" w:rsidRPr="00223CF0" w14:paraId="64E9A4B1" w14:textId="77777777" w:rsidTr="00223CF0">
        <w:trPr>
          <w:trHeight w:val="499"/>
        </w:trPr>
        <w:tc>
          <w:tcPr>
            <w:tcW w:w="4998" w:type="pct"/>
            <w:tcBorders>
              <w:top w:val="nil"/>
              <w:left w:val="single" w:sz="4" w:space="0" w:color="auto"/>
              <w:bottom w:val="single" w:sz="4" w:space="0" w:color="auto"/>
              <w:right w:val="single" w:sz="8" w:space="0" w:color="000000"/>
            </w:tcBorders>
            <w:shd w:val="clear" w:color="auto" w:fill="E7E6E6"/>
            <w:vAlign w:val="center"/>
            <w:hideMark/>
          </w:tcPr>
          <w:p w14:paraId="2234F6B8"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Efeitos / Danos</w:t>
            </w:r>
          </w:p>
        </w:tc>
      </w:tr>
      <w:tr w:rsidR="00223CF0" w:rsidRPr="00223CF0" w14:paraId="6A252CB5" w14:textId="77777777" w:rsidTr="00223CF0">
        <w:trPr>
          <w:trHeight w:val="397"/>
        </w:trPr>
        <w:tc>
          <w:tcPr>
            <w:tcW w:w="4998" w:type="pct"/>
            <w:tcBorders>
              <w:top w:val="single" w:sz="4" w:space="0" w:color="auto"/>
              <w:left w:val="single" w:sz="4" w:space="0" w:color="auto"/>
              <w:bottom w:val="single" w:sz="4" w:space="0" w:color="auto"/>
              <w:right w:val="single" w:sz="8" w:space="0" w:color="000000"/>
            </w:tcBorders>
            <w:vAlign w:val="center"/>
            <w:hideMark/>
          </w:tcPr>
          <w:p w14:paraId="72600ED0"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Lesão / doença que requer primeiros socorros (Primeiros Socorros).</w:t>
            </w:r>
          </w:p>
        </w:tc>
      </w:tr>
      <w:tr w:rsidR="00223CF0" w:rsidRPr="00223CF0" w14:paraId="089A683C" w14:textId="77777777" w:rsidTr="00223CF0">
        <w:trPr>
          <w:trHeight w:val="397"/>
        </w:trPr>
        <w:tc>
          <w:tcPr>
            <w:tcW w:w="4998" w:type="pct"/>
            <w:tcBorders>
              <w:top w:val="single" w:sz="4" w:space="0" w:color="auto"/>
              <w:left w:val="single" w:sz="4" w:space="0" w:color="auto"/>
              <w:bottom w:val="single" w:sz="4" w:space="0" w:color="auto"/>
              <w:right w:val="single" w:sz="8" w:space="0" w:color="000000"/>
            </w:tcBorders>
            <w:vAlign w:val="center"/>
            <w:hideMark/>
          </w:tcPr>
          <w:p w14:paraId="2F31125E"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Lesão / Doença com gravidade menor para uma pessoa.</w:t>
            </w:r>
          </w:p>
        </w:tc>
      </w:tr>
      <w:tr w:rsidR="00223CF0" w:rsidRPr="00223CF0" w14:paraId="00C1156F" w14:textId="77777777" w:rsidTr="00223CF0">
        <w:trPr>
          <w:trHeight w:val="397"/>
        </w:trPr>
        <w:tc>
          <w:tcPr>
            <w:tcW w:w="4998" w:type="pct"/>
            <w:tcBorders>
              <w:top w:val="single" w:sz="4" w:space="0" w:color="auto"/>
              <w:left w:val="single" w:sz="4" w:space="0" w:color="auto"/>
              <w:bottom w:val="single" w:sz="4" w:space="0" w:color="auto"/>
              <w:right w:val="single" w:sz="8" w:space="0" w:color="000000"/>
            </w:tcBorders>
            <w:vAlign w:val="center"/>
            <w:hideMark/>
          </w:tcPr>
          <w:p w14:paraId="269D6F3C"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Lesão / Doença com restrições de trabalho ou dias de trabalho perdidos para uma pessoa (Período Perdido).</w:t>
            </w:r>
          </w:p>
        </w:tc>
      </w:tr>
      <w:tr w:rsidR="00223CF0" w:rsidRPr="00223CF0" w14:paraId="20BF4ECD" w14:textId="77777777" w:rsidTr="00223CF0">
        <w:trPr>
          <w:trHeight w:val="397"/>
        </w:trPr>
        <w:tc>
          <w:tcPr>
            <w:tcW w:w="4998" w:type="pct"/>
            <w:tcBorders>
              <w:top w:val="single" w:sz="4" w:space="0" w:color="auto"/>
              <w:left w:val="single" w:sz="4" w:space="0" w:color="auto"/>
              <w:bottom w:val="single" w:sz="4" w:space="0" w:color="auto"/>
              <w:right w:val="single" w:sz="8" w:space="0" w:color="000000"/>
            </w:tcBorders>
            <w:vAlign w:val="center"/>
            <w:hideMark/>
          </w:tcPr>
          <w:p w14:paraId="0A60057D"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Lesão incapacitante permanente ou múltiplas pessoas feridas com restrições de trabalho ou dias perdidos dentro da área funcional.</w:t>
            </w:r>
          </w:p>
        </w:tc>
      </w:tr>
      <w:tr w:rsidR="00223CF0" w:rsidRPr="00223CF0" w14:paraId="11FAD97F" w14:textId="77777777" w:rsidTr="00223CF0">
        <w:trPr>
          <w:trHeight w:val="397"/>
        </w:trPr>
        <w:tc>
          <w:tcPr>
            <w:tcW w:w="4998" w:type="pct"/>
            <w:tcBorders>
              <w:top w:val="single" w:sz="4" w:space="0" w:color="auto"/>
              <w:left w:val="single" w:sz="4" w:space="0" w:color="auto"/>
              <w:bottom w:val="single" w:sz="8" w:space="0" w:color="auto"/>
              <w:right w:val="single" w:sz="8" w:space="0" w:color="000000"/>
            </w:tcBorders>
            <w:vAlign w:val="center"/>
            <w:hideMark/>
          </w:tcPr>
          <w:p w14:paraId="663ECAE6"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Fatalidade, ameaça generalizada à saúde e segurança do público, evacuação ou abrigo no local fora da área funcional.</w:t>
            </w:r>
          </w:p>
        </w:tc>
      </w:tr>
    </w:tbl>
    <w:p w14:paraId="5F76A990" w14:textId="77777777" w:rsidR="00223CF0" w:rsidRPr="005A12F8" w:rsidRDefault="00223CF0" w:rsidP="00223CF0">
      <w:pPr>
        <w:spacing w:after="120" w:line="240" w:lineRule="auto"/>
        <w:jc w:val="both"/>
        <w:rPr>
          <w:rFonts w:ascii="Arial" w:eastAsia="Calibri" w:hAnsi="Arial" w:cs="Arial"/>
          <w:noProof w:val="0"/>
          <w:color w:val="000000" w:themeColor="text1"/>
        </w:rPr>
      </w:pPr>
      <w:r w:rsidRPr="00223CF0">
        <w:rPr>
          <w:rFonts w:ascii="Arial" w:eastAsia="Calibri" w:hAnsi="Arial" w:cs="Arial"/>
          <w:noProof w:val="0"/>
          <w:color w:val="000000" w:themeColor="text1"/>
        </w:rPr>
        <w:t>No caso dos riscos físicos, químicos e biológicos, deve ser avaliada a severidade potencial de um agente ambiental de risco.</w:t>
      </w:r>
    </w:p>
    <w:p w14:paraId="70840D5C" w14:textId="77777777" w:rsidR="00077725" w:rsidRPr="00223CF0" w:rsidRDefault="00077725" w:rsidP="00223CF0">
      <w:pPr>
        <w:spacing w:after="120" w:line="240" w:lineRule="auto"/>
        <w:jc w:val="both"/>
        <w:rPr>
          <w:rFonts w:ascii="Arial" w:eastAsia="Calibri" w:hAnsi="Arial" w:cs="Arial"/>
          <w:noProof w:val="0"/>
          <w:color w:val="00B050"/>
          <w:sz w:val="20"/>
          <w:szCs w:val="20"/>
        </w:rPr>
      </w:pPr>
    </w:p>
    <w:p w14:paraId="6653DDA4" w14:textId="71513BAB" w:rsidR="00223CF0" w:rsidRPr="00223CF0" w:rsidRDefault="00223CF0" w:rsidP="00223CF0">
      <w:pPr>
        <w:spacing w:after="0" w:line="240" w:lineRule="auto"/>
        <w:ind w:left="737" w:hanging="737"/>
        <w:jc w:val="center"/>
        <w:rPr>
          <w:rFonts w:ascii="Arial" w:eastAsia="Calibri" w:hAnsi="Arial" w:cs="Arial"/>
          <w:b/>
          <w:noProof w:val="0"/>
          <w:color w:val="000000" w:themeColor="text1"/>
        </w:rPr>
      </w:pPr>
      <w:r w:rsidRPr="00223CF0">
        <w:rPr>
          <w:rFonts w:ascii="Arial" w:eastAsia="Calibri" w:hAnsi="Arial" w:cs="Arial"/>
          <w:b/>
          <w:noProof w:val="0"/>
          <w:color w:val="000000" w:themeColor="text1"/>
        </w:rPr>
        <w:t xml:space="preserve">Quadro </w:t>
      </w:r>
      <w:r w:rsidR="00077725" w:rsidRPr="005A12F8">
        <w:rPr>
          <w:rFonts w:ascii="Arial" w:eastAsia="Calibri" w:hAnsi="Arial" w:cs="Arial"/>
          <w:b/>
          <w:noProof w:val="0"/>
          <w:color w:val="000000" w:themeColor="text1"/>
        </w:rPr>
        <w:t>4</w:t>
      </w:r>
      <w:r w:rsidRPr="00223CF0">
        <w:rPr>
          <w:rFonts w:ascii="Arial" w:eastAsia="Calibri" w:hAnsi="Arial" w:cs="Arial"/>
          <w:b/>
          <w:noProof w:val="0"/>
          <w:color w:val="000000" w:themeColor="text1"/>
        </w:rPr>
        <w:t xml:space="preserve"> - Categorias de severidade para a classe de qualidade</w:t>
      </w:r>
    </w:p>
    <w:p w14:paraId="3A6ABEBC" w14:textId="77777777" w:rsidR="00223CF0" w:rsidRPr="00223CF0" w:rsidRDefault="00223CF0" w:rsidP="00223CF0">
      <w:pPr>
        <w:spacing w:after="0" w:line="240" w:lineRule="auto"/>
        <w:rPr>
          <w:rFonts w:ascii="Times New Roman" w:eastAsia="Times New Roman" w:hAnsi="Times New Roman" w:cs="Times New Roman"/>
          <w:noProof w:val="0"/>
          <w:sz w:val="24"/>
          <w:szCs w:val="24"/>
        </w:rPr>
      </w:pPr>
    </w:p>
    <w:tbl>
      <w:tblPr>
        <w:tblW w:w="9959" w:type="dxa"/>
        <w:tblInd w:w="-5" w:type="dxa"/>
        <w:tblCellMar>
          <w:left w:w="70" w:type="dxa"/>
          <w:right w:w="70" w:type="dxa"/>
        </w:tblCellMar>
        <w:tblLook w:val="04A0" w:firstRow="1" w:lastRow="0" w:firstColumn="1" w:lastColumn="0" w:noHBand="0" w:noVBand="1"/>
      </w:tblPr>
      <w:tblGrid>
        <w:gridCol w:w="1277"/>
        <w:gridCol w:w="2643"/>
        <w:gridCol w:w="2026"/>
        <w:gridCol w:w="4013"/>
      </w:tblGrid>
      <w:tr w:rsidR="00223CF0" w:rsidRPr="00223CF0" w14:paraId="7DA7AFBF" w14:textId="77777777" w:rsidTr="00077725">
        <w:trPr>
          <w:trHeight w:val="409"/>
        </w:trPr>
        <w:tc>
          <w:tcPr>
            <w:tcW w:w="9959" w:type="dxa"/>
            <w:gridSpan w:val="4"/>
            <w:tcBorders>
              <w:top w:val="single" w:sz="4" w:space="0" w:color="auto"/>
              <w:left w:val="single" w:sz="4" w:space="0" w:color="auto"/>
              <w:bottom w:val="single" w:sz="4" w:space="0" w:color="auto"/>
              <w:right w:val="single" w:sz="4" w:space="0" w:color="auto"/>
            </w:tcBorders>
            <w:shd w:val="clear" w:color="auto" w:fill="EDB41C"/>
            <w:vAlign w:val="center"/>
            <w:hideMark/>
          </w:tcPr>
          <w:p w14:paraId="2C240A30"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QUALIDADE</w:t>
            </w:r>
          </w:p>
        </w:tc>
      </w:tr>
      <w:tr w:rsidR="00223CF0" w:rsidRPr="00223CF0" w14:paraId="2C2D40A6" w14:textId="77777777" w:rsidTr="00077725">
        <w:trPr>
          <w:trHeight w:val="409"/>
        </w:trPr>
        <w:tc>
          <w:tcPr>
            <w:tcW w:w="1282"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250E2A33"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Fatores da Severidade</w:t>
            </w:r>
          </w:p>
        </w:tc>
        <w:tc>
          <w:tcPr>
            <w:tcW w:w="2666" w:type="dxa"/>
            <w:tcBorders>
              <w:top w:val="single" w:sz="4" w:space="0" w:color="auto"/>
              <w:left w:val="nil"/>
              <w:bottom w:val="single" w:sz="4" w:space="0" w:color="auto"/>
              <w:right w:val="single" w:sz="4" w:space="0" w:color="auto"/>
            </w:tcBorders>
            <w:shd w:val="clear" w:color="auto" w:fill="F2F2F2"/>
            <w:vAlign w:val="center"/>
            <w:hideMark/>
          </w:tcPr>
          <w:p w14:paraId="2B75AB17"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 xml:space="preserve">Impacto no Negócio </w:t>
            </w:r>
          </w:p>
          <w:p w14:paraId="5C314C8C"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(Qualidade - Financeiro)</w:t>
            </w:r>
          </w:p>
        </w:tc>
        <w:tc>
          <w:tcPr>
            <w:tcW w:w="1950" w:type="dxa"/>
            <w:tcBorders>
              <w:top w:val="single" w:sz="4" w:space="0" w:color="auto"/>
              <w:left w:val="nil"/>
              <w:bottom w:val="single" w:sz="4" w:space="0" w:color="auto"/>
              <w:right w:val="single" w:sz="4" w:space="0" w:color="auto"/>
            </w:tcBorders>
            <w:shd w:val="clear" w:color="auto" w:fill="F2F2F2"/>
            <w:vAlign w:val="center"/>
            <w:hideMark/>
          </w:tcPr>
          <w:p w14:paraId="6A5283BA"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Cobertura de Mídias Nacionais/Internacionais</w:t>
            </w:r>
          </w:p>
        </w:tc>
        <w:tc>
          <w:tcPr>
            <w:tcW w:w="4061" w:type="dxa"/>
            <w:tcBorders>
              <w:top w:val="single" w:sz="4" w:space="0" w:color="auto"/>
              <w:left w:val="nil"/>
              <w:bottom w:val="single" w:sz="4" w:space="0" w:color="auto"/>
              <w:right w:val="single" w:sz="4" w:space="0" w:color="auto"/>
            </w:tcBorders>
            <w:shd w:val="clear" w:color="auto" w:fill="F2F2F2"/>
            <w:vAlign w:val="center"/>
            <w:hideMark/>
          </w:tcPr>
          <w:p w14:paraId="7A9473D9"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Impacto na Qualidade do Produto</w:t>
            </w:r>
          </w:p>
        </w:tc>
      </w:tr>
      <w:tr w:rsidR="00223CF0" w:rsidRPr="00223CF0" w14:paraId="082912EE" w14:textId="77777777" w:rsidTr="00077725">
        <w:trPr>
          <w:trHeight w:val="338"/>
        </w:trPr>
        <w:tc>
          <w:tcPr>
            <w:tcW w:w="1282" w:type="dxa"/>
            <w:tcBorders>
              <w:top w:val="nil"/>
              <w:left w:val="single" w:sz="4" w:space="0" w:color="auto"/>
              <w:bottom w:val="single" w:sz="4" w:space="0" w:color="auto"/>
              <w:right w:val="single" w:sz="4" w:space="0" w:color="auto"/>
            </w:tcBorders>
            <w:shd w:val="clear" w:color="auto" w:fill="F2F2F2"/>
            <w:vAlign w:val="center"/>
            <w:hideMark/>
          </w:tcPr>
          <w:p w14:paraId="5F15DAAC"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1</w:t>
            </w:r>
          </w:p>
        </w:tc>
        <w:tc>
          <w:tcPr>
            <w:tcW w:w="2666" w:type="dxa"/>
            <w:tcBorders>
              <w:top w:val="nil"/>
              <w:left w:val="nil"/>
              <w:bottom w:val="single" w:sz="4" w:space="0" w:color="auto"/>
              <w:right w:val="single" w:sz="4" w:space="0" w:color="auto"/>
            </w:tcBorders>
            <w:vAlign w:val="center"/>
            <w:hideMark/>
          </w:tcPr>
          <w:p w14:paraId="6472E56E"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 impacto ou Impacto ao negócio menor que US$10.000.</w:t>
            </w:r>
          </w:p>
        </w:tc>
        <w:tc>
          <w:tcPr>
            <w:tcW w:w="1950" w:type="dxa"/>
            <w:tcBorders>
              <w:top w:val="nil"/>
              <w:left w:val="nil"/>
              <w:bottom w:val="single" w:sz="4" w:space="0" w:color="auto"/>
              <w:right w:val="single" w:sz="4" w:space="0" w:color="auto"/>
            </w:tcBorders>
            <w:vAlign w:val="center"/>
            <w:hideMark/>
          </w:tcPr>
          <w:p w14:paraId="26D88AD9"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 impacto.</w:t>
            </w:r>
          </w:p>
        </w:tc>
        <w:tc>
          <w:tcPr>
            <w:tcW w:w="4061" w:type="dxa"/>
            <w:tcBorders>
              <w:top w:val="nil"/>
              <w:left w:val="nil"/>
              <w:bottom w:val="single" w:sz="4" w:space="0" w:color="auto"/>
              <w:right w:val="single" w:sz="4" w:space="0" w:color="auto"/>
            </w:tcBorders>
            <w:vAlign w:val="center"/>
            <w:hideMark/>
          </w:tcPr>
          <w:p w14:paraId="5C537129"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 correção interna e sem impacto ao cliente. Sem registro de perdas. Não afeta processos subsequentes. Sem efeito.</w:t>
            </w:r>
          </w:p>
        </w:tc>
      </w:tr>
      <w:tr w:rsidR="00223CF0" w:rsidRPr="00223CF0" w14:paraId="6C1AF911" w14:textId="77777777" w:rsidTr="00077725">
        <w:trPr>
          <w:trHeight w:val="73"/>
        </w:trPr>
        <w:tc>
          <w:tcPr>
            <w:tcW w:w="1282" w:type="dxa"/>
            <w:tcBorders>
              <w:top w:val="nil"/>
              <w:left w:val="single" w:sz="4" w:space="0" w:color="auto"/>
              <w:bottom w:val="single" w:sz="4" w:space="0" w:color="auto"/>
              <w:right w:val="single" w:sz="4" w:space="0" w:color="auto"/>
            </w:tcBorders>
            <w:shd w:val="clear" w:color="auto" w:fill="F2F2F2"/>
            <w:vAlign w:val="center"/>
            <w:hideMark/>
          </w:tcPr>
          <w:p w14:paraId="2AC7F08E"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2</w:t>
            </w:r>
          </w:p>
        </w:tc>
        <w:tc>
          <w:tcPr>
            <w:tcW w:w="2666" w:type="dxa"/>
            <w:tcBorders>
              <w:top w:val="nil"/>
              <w:left w:val="nil"/>
              <w:bottom w:val="single" w:sz="4" w:space="0" w:color="auto"/>
              <w:right w:val="single" w:sz="4" w:space="0" w:color="auto"/>
            </w:tcBorders>
            <w:vAlign w:val="center"/>
            <w:hideMark/>
          </w:tcPr>
          <w:p w14:paraId="536444FC"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menor que US$100.000.</w:t>
            </w:r>
          </w:p>
        </w:tc>
        <w:tc>
          <w:tcPr>
            <w:tcW w:w="1950" w:type="dxa"/>
            <w:tcBorders>
              <w:top w:val="nil"/>
              <w:left w:val="nil"/>
              <w:bottom w:val="single" w:sz="4" w:space="0" w:color="auto"/>
              <w:right w:val="single" w:sz="4" w:space="0" w:color="auto"/>
            </w:tcBorders>
            <w:vAlign w:val="center"/>
            <w:hideMark/>
          </w:tcPr>
          <w:p w14:paraId="48B769BD"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Repercussão interna na Unidade.</w:t>
            </w:r>
          </w:p>
        </w:tc>
        <w:tc>
          <w:tcPr>
            <w:tcW w:w="4061" w:type="dxa"/>
            <w:tcBorders>
              <w:top w:val="nil"/>
              <w:left w:val="nil"/>
              <w:bottom w:val="single" w:sz="4" w:space="0" w:color="auto"/>
              <w:right w:val="single" w:sz="4" w:space="0" w:color="auto"/>
            </w:tcBorders>
            <w:vAlign w:val="center"/>
            <w:hideMark/>
          </w:tcPr>
          <w:p w14:paraId="3F604A9B"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Correção interna, mas sem impacto ao cliente. Afeta apenas processos subsequentes. Efeito baixo.</w:t>
            </w:r>
          </w:p>
        </w:tc>
      </w:tr>
      <w:tr w:rsidR="00223CF0" w:rsidRPr="00223CF0" w14:paraId="3DCA3FBD" w14:textId="77777777" w:rsidTr="00077725">
        <w:trPr>
          <w:trHeight w:val="54"/>
        </w:trPr>
        <w:tc>
          <w:tcPr>
            <w:tcW w:w="1282" w:type="dxa"/>
            <w:tcBorders>
              <w:top w:val="nil"/>
              <w:left w:val="single" w:sz="4" w:space="0" w:color="auto"/>
              <w:bottom w:val="single" w:sz="4" w:space="0" w:color="auto"/>
              <w:right w:val="single" w:sz="4" w:space="0" w:color="auto"/>
            </w:tcBorders>
            <w:shd w:val="clear" w:color="auto" w:fill="F2F2F2"/>
            <w:vAlign w:val="center"/>
            <w:hideMark/>
          </w:tcPr>
          <w:p w14:paraId="61D1FC6E"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3</w:t>
            </w:r>
          </w:p>
        </w:tc>
        <w:tc>
          <w:tcPr>
            <w:tcW w:w="2666" w:type="dxa"/>
            <w:tcBorders>
              <w:top w:val="nil"/>
              <w:left w:val="nil"/>
              <w:bottom w:val="single" w:sz="4" w:space="0" w:color="auto"/>
              <w:right w:val="single" w:sz="4" w:space="0" w:color="auto"/>
            </w:tcBorders>
            <w:vAlign w:val="center"/>
            <w:hideMark/>
          </w:tcPr>
          <w:p w14:paraId="4FCE0085"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menor que US$1.000.000.</w:t>
            </w:r>
          </w:p>
        </w:tc>
        <w:tc>
          <w:tcPr>
            <w:tcW w:w="1950" w:type="dxa"/>
            <w:tcBorders>
              <w:top w:val="nil"/>
              <w:left w:val="nil"/>
              <w:bottom w:val="single" w:sz="4" w:space="0" w:color="auto"/>
              <w:right w:val="single" w:sz="4" w:space="0" w:color="auto"/>
            </w:tcBorders>
            <w:vAlign w:val="center"/>
            <w:hideMark/>
          </w:tcPr>
          <w:p w14:paraId="2CF6D21F"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Repercussão na vizinhança ou comunidade próxima.</w:t>
            </w:r>
          </w:p>
        </w:tc>
        <w:tc>
          <w:tcPr>
            <w:tcW w:w="4061" w:type="dxa"/>
            <w:tcBorders>
              <w:top w:val="nil"/>
              <w:left w:val="nil"/>
              <w:bottom w:val="single" w:sz="4" w:space="0" w:color="auto"/>
              <w:right w:val="single" w:sz="4" w:space="0" w:color="auto"/>
            </w:tcBorders>
            <w:vAlign w:val="center"/>
            <w:hideMark/>
          </w:tcPr>
          <w:p w14:paraId="13E7C701"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Correção posterior à entrega ao cliente, causando incômodo. Afeta processos subsequentes. Efeito moderado.</w:t>
            </w:r>
          </w:p>
        </w:tc>
      </w:tr>
      <w:tr w:rsidR="00223CF0" w:rsidRPr="00223CF0" w14:paraId="2D1AA755" w14:textId="77777777" w:rsidTr="00077725">
        <w:trPr>
          <w:trHeight w:val="54"/>
        </w:trPr>
        <w:tc>
          <w:tcPr>
            <w:tcW w:w="1282" w:type="dxa"/>
            <w:tcBorders>
              <w:top w:val="nil"/>
              <w:left w:val="single" w:sz="4" w:space="0" w:color="auto"/>
              <w:bottom w:val="single" w:sz="4" w:space="0" w:color="auto"/>
              <w:right w:val="single" w:sz="4" w:space="0" w:color="auto"/>
            </w:tcBorders>
            <w:shd w:val="clear" w:color="auto" w:fill="F2F2F2"/>
            <w:vAlign w:val="center"/>
            <w:hideMark/>
          </w:tcPr>
          <w:p w14:paraId="12FC0F5A"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4</w:t>
            </w:r>
          </w:p>
        </w:tc>
        <w:tc>
          <w:tcPr>
            <w:tcW w:w="2666" w:type="dxa"/>
            <w:tcBorders>
              <w:top w:val="nil"/>
              <w:left w:val="nil"/>
              <w:bottom w:val="single" w:sz="4" w:space="0" w:color="auto"/>
              <w:right w:val="single" w:sz="4" w:space="0" w:color="auto"/>
            </w:tcBorders>
            <w:vAlign w:val="center"/>
            <w:hideMark/>
          </w:tcPr>
          <w:p w14:paraId="6AE5B36E"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menor que US$10.000.000.</w:t>
            </w:r>
          </w:p>
        </w:tc>
        <w:tc>
          <w:tcPr>
            <w:tcW w:w="1950" w:type="dxa"/>
            <w:tcBorders>
              <w:top w:val="nil"/>
              <w:left w:val="nil"/>
              <w:bottom w:val="single" w:sz="4" w:space="0" w:color="auto"/>
              <w:right w:val="single" w:sz="4" w:space="0" w:color="auto"/>
            </w:tcBorders>
            <w:vAlign w:val="center"/>
            <w:hideMark/>
          </w:tcPr>
          <w:p w14:paraId="09216499"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Diversas queixas da sociedade ou cobertura da mídia Local / Estadual.</w:t>
            </w:r>
          </w:p>
        </w:tc>
        <w:tc>
          <w:tcPr>
            <w:tcW w:w="4061" w:type="dxa"/>
            <w:tcBorders>
              <w:top w:val="nil"/>
              <w:left w:val="nil"/>
              <w:bottom w:val="single" w:sz="4" w:space="0" w:color="auto"/>
              <w:right w:val="single" w:sz="4" w:space="0" w:color="auto"/>
            </w:tcBorders>
            <w:vAlign w:val="center"/>
            <w:hideMark/>
          </w:tcPr>
          <w:p w14:paraId="611CE8C5"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Modo de falha / defeito aceita sob concessão do cliente / operação com perdas internas e sanção pelo cliente. Afeta processos subsequentes. Efeito grave.</w:t>
            </w:r>
          </w:p>
        </w:tc>
      </w:tr>
      <w:tr w:rsidR="00223CF0" w:rsidRPr="00223CF0" w14:paraId="1A45ED41" w14:textId="77777777" w:rsidTr="00077725">
        <w:trPr>
          <w:trHeight w:val="193"/>
        </w:trPr>
        <w:tc>
          <w:tcPr>
            <w:tcW w:w="1282" w:type="dxa"/>
            <w:tcBorders>
              <w:top w:val="nil"/>
              <w:left w:val="single" w:sz="4" w:space="0" w:color="auto"/>
              <w:bottom w:val="single" w:sz="4" w:space="0" w:color="auto"/>
              <w:right w:val="single" w:sz="4" w:space="0" w:color="auto"/>
            </w:tcBorders>
            <w:shd w:val="clear" w:color="auto" w:fill="F2F2F2"/>
            <w:vAlign w:val="center"/>
            <w:hideMark/>
          </w:tcPr>
          <w:p w14:paraId="72923294"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5</w:t>
            </w:r>
          </w:p>
        </w:tc>
        <w:tc>
          <w:tcPr>
            <w:tcW w:w="2666" w:type="dxa"/>
            <w:tcBorders>
              <w:top w:val="nil"/>
              <w:left w:val="nil"/>
              <w:bottom w:val="single" w:sz="4" w:space="0" w:color="auto"/>
              <w:right w:val="single" w:sz="4" w:space="0" w:color="auto"/>
            </w:tcBorders>
            <w:vAlign w:val="center"/>
            <w:hideMark/>
          </w:tcPr>
          <w:p w14:paraId="6DAB5BA3"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Impacto ao negócio maior que US$10.000.000.</w:t>
            </w:r>
          </w:p>
        </w:tc>
        <w:tc>
          <w:tcPr>
            <w:tcW w:w="1950" w:type="dxa"/>
            <w:tcBorders>
              <w:top w:val="nil"/>
              <w:left w:val="nil"/>
              <w:bottom w:val="single" w:sz="4" w:space="0" w:color="auto"/>
              <w:right w:val="single" w:sz="4" w:space="0" w:color="auto"/>
            </w:tcBorders>
            <w:vAlign w:val="center"/>
            <w:hideMark/>
          </w:tcPr>
          <w:p w14:paraId="61E7706D"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Cobertura de Mídias Nacionais / Internacionais.</w:t>
            </w:r>
          </w:p>
        </w:tc>
        <w:tc>
          <w:tcPr>
            <w:tcW w:w="4061" w:type="dxa"/>
            <w:tcBorders>
              <w:top w:val="nil"/>
              <w:left w:val="nil"/>
              <w:bottom w:val="single" w:sz="4" w:space="0" w:color="auto"/>
              <w:right w:val="single" w:sz="4" w:space="0" w:color="auto"/>
            </w:tcBorders>
            <w:vAlign w:val="center"/>
            <w:hideMark/>
          </w:tcPr>
          <w:p w14:paraId="06D0FB50" w14:textId="77777777" w:rsidR="00223CF0" w:rsidRPr="00223CF0" w:rsidRDefault="00223CF0" w:rsidP="00077725">
            <w:pPr>
              <w:spacing w:after="0" w:line="240" w:lineRule="auto"/>
              <w:jc w:val="both"/>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Modo de falha / defeito impactando a aplicação e a pós-aplicação do cliente. Perda do cliente e de outros, além de perdas internas. Afeta processos subsequentes. Evento perigoso sem aviso prévio. Efeito crítico.</w:t>
            </w:r>
          </w:p>
        </w:tc>
      </w:tr>
    </w:tbl>
    <w:p w14:paraId="07AB8B24" w14:textId="77777777" w:rsidR="00223CF0" w:rsidRDefault="00223CF0" w:rsidP="00223CF0">
      <w:pPr>
        <w:spacing w:after="0" w:line="276" w:lineRule="auto"/>
        <w:jc w:val="both"/>
        <w:rPr>
          <w:rFonts w:ascii="Arial" w:eastAsia="Times New Roman" w:hAnsi="Arial" w:cs="Arial"/>
          <w:bCs/>
          <w:noProof w:val="0"/>
          <w:spacing w:val="3"/>
          <w:w w:val="102"/>
          <w:sz w:val="20"/>
          <w:szCs w:val="20"/>
          <w:lang w:eastAsia="pt-BR"/>
        </w:rPr>
      </w:pPr>
      <w:r w:rsidRPr="00223CF0">
        <w:rPr>
          <w:rFonts w:ascii="Arial" w:eastAsia="Times New Roman" w:hAnsi="Arial" w:cs="Arial"/>
          <w:bCs/>
          <w:noProof w:val="0"/>
          <w:spacing w:val="3"/>
          <w:w w:val="102"/>
          <w:sz w:val="20"/>
          <w:szCs w:val="20"/>
          <w:lang w:eastAsia="pt-BR"/>
        </w:rPr>
        <w:t xml:space="preserve">Para Qualidade deve-se considerar a </w:t>
      </w:r>
      <w:r w:rsidRPr="00223CF0">
        <w:rPr>
          <w:rFonts w:ascii="Arial" w:eastAsia="Times New Roman" w:hAnsi="Arial" w:cs="Arial"/>
          <w:bCs/>
          <w:noProof w:val="0"/>
          <w:spacing w:val="3"/>
          <w:w w:val="102"/>
          <w:sz w:val="20"/>
          <w:szCs w:val="20"/>
          <w:u w:val="single"/>
          <w:lang w:eastAsia="pt-BR"/>
        </w:rPr>
        <w:t>maior severidade</w:t>
      </w:r>
      <w:r w:rsidRPr="00223CF0">
        <w:rPr>
          <w:rFonts w:ascii="Arial" w:eastAsia="Times New Roman" w:hAnsi="Arial" w:cs="Arial"/>
          <w:bCs/>
          <w:noProof w:val="0"/>
          <w:spacing w:val="3"/>
          <w:w w:val="102"/>
          <w:sz w:val="20"/>
          <w:szCs w:val="20"/>
          <w:lang w:eastAsia="pt-BR"/>
        </w:rPr>
        <w:t xml:space="preserve"> dos fatores avaliados.</w:t>
      </w:r>
    </w:p>
    <w:p w14:paraId="5ECA424D" w14:textId="77777777" w:rsidR="00077725" w:rsidRPr="00223CF0" w:rsidRDefault="00077725" w:rsidP="00223CF0">
      <w:pPr>
        <w:spacing w:after="0" w:line="276" w:lineRule="auto"/>
        <w:jc w:val="both"/>
        <w:rPr>
          <w:rFonts w:ascii="Arial" w:eastAsia="Times New Roman" w:hAnsi="Arial" w:cs="Arial"/>
          <w:bCs/>
          <w:noProof w:val="0"/>
          <w:spacing w:val="3"/>
          <w:w w:val="102"/>
          <w:sz w:val="20"/>
          <w:szCs w:val="20"/>
          <w:lang w:eastAsia="pt-BR"/>
        </w:rPr>
      </w:pPr>
    </w:p>
    <w:p w14:paraId="0279BE68" w14:textId="350E65AA" w:rsidR="00223CF0" w:rsidRPr="00223CF0" w:rsidRDefault="00223CF0" w:rsidP="00077725">
      <w:pPr>
        <w:spacing w:before="80" w:after="120" w:line="276" w:lineRule="auto"/>
        <w:jc w:val="both"/>
        <w:rPr>
          <w:rFonts w:ascii="Arial" w:eastAsia="Times New Roman" w:hAnsi="Arial" w:cs="Arial"/>
          <w:b/>
          <w:noProof w:val="0"/>
          <w:color w:val="000000" w:themeColor="text1"/>
          <w:spacing w:val="3"/>
          <w:w w:val="102"/>
          <w:sz w:val="20"/>
          <w:szCs w:val="20"/>
          <w:lang w:eastAsia="pt-BR"/>
        </w:rPr>
      </w:pPr>
      <w:r w:rsidRPr="00223CF0">
        <w:rPr>
          <w:rFonts w:ascii="Arial" w:eastAsia="Times New Roman" w:hAnsi="Arial" w:cs="Arial"/>
          <w:b/>
          <w:noProof w:val="0"/>
          <w:sz w:val="20"/>
          <w:szCs w:val="20"/>
          <w:lang w:eastAsia="pt-BR"/>
        </w:rPr>
        <w:t xml:space="preserve"> </w:t>
      </w:r>
      <w:r w:rsidR="00077725" w:rsidRPr="005A12F8">
        <w:rPr>
          <w:rFonts w:ascii="Arial" w:eastAsia="Times New Roman" w:hAnsi="Arial" w:cs="Arial"/>
          <w:b/>
          <w:noProof w:val="0"/>
          <w:color w:val="000000" w:themeColor="text1"/>
          <w:sz w:val="20"/>
          <w:szCs w:val="20"/>
          <w:lang w:eastAsia="pt-BR"/>
        </w:rPr>
        <w:t>PROBABILIDADE OU FREQUÊNCIA DE OCORRÊNCIA</w:t>
      </w:r>
    </w:p>
    <w:p w14:paraId="138A48E4" w14:textId="77777777" w:rsidR="00223CF0" w:rsidRPr="005A12F8" w:rsidRDefault="00223CF0" w:rsidP="00077725">
      <w:pPr>
        <w:spacing w:after="0" w:line="276" w:lineRule="auto"/>
        <w:ind w:firstLine="284"/>
        <w:jc w:val="both"/>
        <w:rPr>
          <w:rFonts w:ascii="Arial" w:eastAsia="Times New Roman" w:hAnsi="Arial" w:cs="Arial"/>
          <w:bCs/>
          <w:noProof w:val="0"/>
          <w:color w:val="000000" w:themeColor="text1"/>
          <w:spacing w:val="3"/>
          <w:w w:val="102"/>
          <w:sz w:val="20"/>
          <w:szCs w:val="20"/>
          <w:lang w:eastAsia="pt-BR"/>
        </w:rPr>
      </w:pPr>
      <w:r w:rsidRPr="00223CF0">
        <w:rPr>
          <w:rFonts w:ascii="Arial" w:eastAsia="Times New Roman" w:hAnsi="Arial" w:cs="Arial"/>
          <w:bCs/>
          <w:noProof w:val="0"/>
          <w:color w:val="000000" w:themeColor="text1"/>
          <w:spacing w:val="3"/>
          <w:w w:val="102"/>
          <w:sz w:val="20"/>
          <w:szCs w:val="20"/>
          <w:lang w:eastAsia="pt-BR"/>
        </w:rPr>
        <w:t>A probabilidade ou a frequência de ocorrência de determinado aspecto/perigo devem ser considerados, juntamente com a severidade, para o cálculo do risco inerente e do risco residual. A exemplo da severidade, a probabilidade ou a frequência também são divididas em cinco categorias para efeito de valoração do risco, conforme apresentado nos quadros abaixo.</w:t>
      </w:r>
    </w:p>
    <w:p w14:paraId="12B9FE47" w14:textId="77777777" w:rsidR="00077725" w:rsidRPr="005A12F8" w:rsidRDefault="00077725" w:rsidP="00223CF0">
      <w:pPr>
        <w:spacing w:after="0" w:line="276" w:lineRule="auto"/>
        <w:jc w:val="both"/>
        <w:rPr>
          <w:rFonts w:ascii="Arial" w:eastAsia="Times New Roman" w:hAnsi="Arial" w:cs="Arial"/>
          <w:bCs/>
          <w:noProof w:val="0"/>
          <w:color w:val="000000" w:themeColor="text1"/>
          <w:spacing w:val="3"/>
          <w:w w:val="102"/>
          <w:sz w:val="20"/>
          <w:szCs w:val="20"/>
          <w:lang w:eastAsia="pt-BR"/>
        </w:rPr>
      </w:pPr>
    </w:p>
    <w:p w14:paraId="3B1B13A5" w14:textId="77777777" w:rsidR="00223CF0" w:rsidRPr="00223CF0" w:rsidRDefault="00223CF0" w:rsidP="00223CF0">
      <w:pPr>
        <w:spacing w:after="0" w:line="240" w:lineRule="auto"/>
        <w:ind w:left="737" w:hanging="737"/>
        <w:jc w:val="center"/>
        <w:rPr>
          <w:rFonts w:ascii="Arial" w:eastAsia="Calibri" w:hAnsi="Arial" w:cs="Arial"/>
          <w:b/>
          <w:noProof w:val="0"/>
          <w:szCs w:val="20"/>
        </w:rPr>
      </w:pPr>
    </w:p>
    <w:p w14:paraId="25484720" w14:textId="77777777" w:rsidR="0026416A" w:rsidRDefault="0026416A" w:rsidP="00223CF0">
      <w:pPr>
        <w:spacing w:after="0" w:line="240" w:lineRule="auto"/>
        <w:ind w:left="737" w:hanging="737"/>
        <w:jc w:val="center"/>
        <w:rPr>
          <w:rFonts w:ascii="Arial" w:eastAsia="Calibri" w:hAnsi="Arial" w:cs="Arial"/>
          <w:b/>
          <w:noProof w:val="0"/>
          <w:color w:val="000000" w:themeColor="text1"/>
        </w:rPr>
      </w:pPr>
    </w:p>
    <w:p w14:paraId="26C0BE7A" w14:textId="77777777" w:rsidR="0026416A" w:rsidRDefault="0026416A" w:rsidP="00223CF0">
      <w:pPr>
        <w:spacing w:after="0" w:line="240" w:lineRule="auto"/>
        <w:ind w:left="737" w:hanging="737"/>
        <w:jc w:val="center"/>
        <w:rPr>
          <w:rFonts w:ascii="Arial" w:eastAsia="Calibri" w:hAnsi="Arial" w:cs="Arial"/>
          <w:b/>
          <w:noProof w:val="0"/>
          <w:color w:val="000000" w:themeColor="text1"/>
        </w:rPr>
      </w:pPr>
    </w:p>
    <w:p w14:paraId="37F99025" w14:textId="77777777" w:rsidR="005527AF" w:rsidRDefault="005527AF" w:rsidP="00223CF0">
      <w:pPr>
        <w:spacing w:after="0" w:line="240" w:lineRule="auto"/>
        <w:ind w:left="737" w:hanging="737"/>
        <w:jc w:val="center"/>
        <w:rPr>
          <w:rFonts w:ascii="Arial" w:eastAsia="Calibri" w:hAnsi="Arial" w:cs="Arial"/>
          <w:b/>
          <w:noProof w:val="0"/>
          <w:color w:val="000000" w:themeColor="text1"/>
        </w:rPr>
      </w:pPr>
    </w:p>
    <w:p w14:paraId="4C54505B" w14:textId="77777777" w:rsidR="005527AF" w:rsidRDefault="005527AF" w:rsidP="00223CF0">
      <w:pPr>
        <w:spacing w:after="0" w:line="240" w:lineRule="auto"/>
        <w:ind w:left="737" w:hanging="737"/>
        <w:jc w:val="center"/>
        <w:rPr>
          <w:rFonts w:ascii="Arial" w:eastAsia="Calibri" w:hAnsi="Arial" w:cs="Arial"/>
          <w:b/>
          <w:noProof w:val="0"/>
          <w:color w:val="000000" w:themeColor="text1"/>
        </w:rPr>
      </w:pPr>
    </w:p>
    <w:p w14:paraId="0F3A87E2" w14:textId="77777777" w:rsidR="0026416A" w:rsidRDefault="0026416A" w:rsidP="00223CF0">
      <w:pPr>
        <w:spacing w:after="0" w:line="240" w:lineRule="auto"/>
        <w:ind w:left="737" w:hanging="737"/>
        <w:jc w:val="center"/>
        <w:rPr>
          <w:rFonts w:ascii="Arial" w:eastAsia="Calibri" w:hAnsi="Arial" w:cs="Arial"/>
          <w:b/>
          <w:noProof w:val="0"/>
          <w:color w:val="000000" w:themeColor="text1"/>
        </w:rPr>
      </w:pPr>
    </w:p>
    <w:p w14:paraId="469A7DCD" w14:textId="77777777" w:rsidR="0026416A" w:rsidRDefault="0026416A" w:rsidP="00223CF0">
      <w:pPr>
        <w:spacing w:after="0" w:line="240" w:lineRule="auto"/>
        <w:ind w:left="737" w:hanging="737"/>
        <w:jc w:val="center"/>
        <w:rPr>
          <w:rFonts w:ascii="Arial" w:eastAsia="Calibri" w:hAnsi="Arial" w:cs="Arial"/>
          <w:b/>
          <w:noProof w:val="0"/>
          <w:color w:val="000000" w:themeColor="text1"/>
        </w:rPr>
      </w:pPr>
    </w:p>
    <w:p w14:paraId="18CD6FFE" w14:textId="537B91F0" w:rsidR="00223CF0" w:rsidRPr="00223CF0" w:rsidRDefault="00223CF0" w:rsidP="00223CF0">
      <w:pPr>
        <w:spacing w:after="0" w:line="240" w:lineRule="auto"/>
        <w:ind w:left="737" w:hanging="737"/>
        <w:jc w:val="center"/>
        <w:rPr>
          <w:rFonts w:ascii="Arial" w:eastAsia="Calibri" w:hAnsi="Arial" w:cs="Arial"/>
          <w:b/>
          <w:noProof w:val="0"/>
          <w:color w:val="000000" w:themeColor="text1"/>
        </w:rPr>
      </w:pPr>
      <w:r w:rsidRPr="00223CF0">
        <w:rPr>
          <w:rFonts w:ascii="Arial" w:eastAsia="Calibri" w:hAnsi="Arial" w:cs="Arial"/>
          <w:b/>
          <w:noProof w:val="0"/>
          <w:color w:val="000000" w:themeColor="text1"/>
        </w:rPr>
        <w:lastRenderedPageBreak/>
        <w:t xml:space="preserve">Quadro </w:t>
      </w:r>
      <w:r w:rsidR="00077725" w:rsidRPr="005A12F8">
        <w:rPr>
          <w:rFonts w:ascii="Arial" w:eastAsia="Calibri" w:hAnsi="Arial" w:cs="Arial"/>
          <w:b/>
          <w:noProof w:val="0"/>
          <w:color w:val="000000" w:themeColor="text1"/>
        </w:rPr>
        <w:t>5</w:t>
      </w:r>
      <w:r w:rsidRPr="00223CF0">
        <w:rPr>
          <w:rFonts w:ascii="Arial" w:eastAsia="Calibri" w:hAnsi="Arial" w:cs="Arial"/>
          <w:b/>
          <w:noProof w:val="0"/>
          <w:color w:val="000000" w:themeColor="text1"/>
        </w:rPr>
        <w:t xml:space="preserve"> - Categorias de probabilidade para classe de meio ambiente</w:t>
      </w:r>
    </w:p>
    <w:p w14:paraId="1C4E2EF4" w14:textId="77777777" w:rsidR="00223CF0" w:rsidRPr="00223CF0" w:rsidRDefault="00223CF0" w:rsidP="00223CF0">
      <w:pPr>
        <w:spacing w:after="0" w:line="240" w:lineRule="auto"/>
        <w:rPr>
          <w:rFonts w:ascii="Times New Roman" w:eastAsia="Times New Roman" w:hAnsi="Times New Roman" w:cs="Times New Roman"/>
          <w:noProof w:val="0"/>
          <w:sz w:val="24"/>
          <w:szCs w:val="24"/>
        </w:rPr>
      </w:pPr>
    </w:p>
    <w:tbl>
      <w:tblPr>
        <w:tblW w:w="4966" w:type="pct"/>
        <w:tblInd w:w="70" w:type="dxa"/>
        <w:tblCellMar>
          <w:left w:w="70" w:type="dxa"/>
          <w:right w:w="70" w:type="dxa"/>
        </w:tblCellMar>
        <w:tblLook w:val="04A0" w:firstRow="1" w:lastRow="0" w:firstColumn="1" w:lastColumn="0" w:noHBand="0" w:noVBand="1"/>
      </w:tblPr>
      <w:tblGrid>
        <w:gridCol w:w="1198"/>
        <w:gridCol w:w="1567"/>
        <w:gridCol w:w="1627"/>
        <w:gridCol w:w="1627"/>
        <w:gridCol w:w="1627"/>
        <w:gridCol w:w="1625"/>
      </w:tblGrid>
      <w:tr w:rsidR="00223CF0" w:rsidRPr="00223CF0" w14:paraId="1207C450" w14:textId="77777777" w:rsidTr="00223CF0">
        <w:trPr>
          <w:trHeight w:val="395"/>
        </w:trPr>
        <w:tc>
          <w:tcPr>
            <w:tcW w:w="5000" w:type="pct"/>
            <w:gridSpan w:val="6"/>
            <w:tcBorders>
              <w:top w:val="single" w:sz="8" w:space="0" w:color="auto"/>
              <w:left w:val="single" w:sz="8" w:space="0" w:color="auto"/>
              <w:bottom w:val="nil"/>
              <w:right w:val="single" w:sz="8" w:space="0" w:color="000000"/>
            </w:tcBorders>
            <w:shd w:val="clear" w:color="auto" w:fill="007E7A"/>
            <w:noWrap/>
            <w:vAlign w:val="center"/>
            <w:hideMark/>
          </w:tcPr>
          <w:p w14:paraId="7E6C0BA5" w14:textId="77777777" w:rsidR="00223CF0" w:rsidRPr="00223CF0" w:rsidRDefault="00223CF0" w:rsidP="00223CF0">
            <w:pPr>
              <w:spacing w:after="0" w:line="240" w:lineRule="auto"/>
              <w:jc w:val="center"/>
              <w:rPr>
                <w:rFonts w:ascii="Arial" w:eastAsia="Times New Roman" w:hAnsi="Arial" w:cs="Arial"/>
                <w:b/>
                <w:bCs/>
                <w:noProof w:val="0"/>
                <w:color w:val="FFFFFF"/>
                <w:sz w:val="16"/>
                <w:szCs w:val="16"/>
                <w:lang w:eastAsia="pt-BR"/>
              </w:rPr>
            </w:pPr>
            <w:r w:rsidRPr="00223CF0">
              <w:rPr>
                <w:rFonts w:ascii="Arial" w:eastAsia="Times New Roman" w:hAnsi="Arial" w:cs="Arial"/>
                <w:b/>
                <w:bCs/>
                <w:noProof w:val="0"/>
                <w:color w:val="FFFFFF"/>
                <w:sz w:val="16"/>
                <w:szCs w:val="16"/>
                <w:lang w:eastAsia="pt-BR"/>
              </w:rPr>
              <w:t>MEIO AMBIENTE</w:t>
            </w:r>
          </w:p>
        </w:tc>
      </w:tr>
      <w:tr w:rsidR="00223CF0" w:rsidRPr="00223CF0" w14:paraId="66574DDA" w14:textId="77777777" w:rsidTr="00223CF0">
        <w:trPr>
          <w:trHeight w:val="810"/>
        </w:trPr>
        <w:tc>
          <w:tcPr>
            <w:tcW w:w="583" w:type="pct"/>
            <w:tcBorders>
              <w:top w:val="single" w:sz="4" w:space="0" w:color="auto"/>
              <w:left w:val="single" w:sz="8" w:space="0" w:color="auto"/>
              <w:bottom w:val="single" w:sz="4" w:space="0" w:color="auto"/>
              <w:right w:val="single" w:sz="4" w:space="0" w:color="auto"/>
            </w:tcBorders>
            <w:shd w:val="clear" w:color="auto" w:fill="E7E6E6"/>
            <w:vAlign w:val="center"/>
            <w:hideMark/>
          </w:tcPr>
          <w:p w14:paraId="4F02DED8"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Probabilidade de Exposição</w:t>
            </w:r>
          </w:p>
        </w:tc>
        <w:tc>
          <w:tcPr>
            <w:tcW w:w="858" w:type="pct"/>
            <w:tcBorders>
              <w:top w:val="single" w:sz="4" w:space="0" w:color="auto"/>
              <w:left w:val="nil"/>
              <w:bottom w:val="single" w:sz="4" w:space="0" w:color="auto"/>
              <w:right w:val="single" w:sz="4" w:space="0" w:color="auto"/>
            </w:tcBorders>
            <w:shd w:val="clear" w:color="auto" w:fill="E7E6E6"/>
            <w:vAlign w:val="center"/>
            <w:hideMark/>
          </w:tcPr>
          <w:p w14:paraId="3C2BDDA2"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A - Duração do evento causador do perigo</w:t>
            </w:r>
          </w:p>
        </w:tc>
        <w:tc>
          <w:tcPr>
            <w:tcW w:w="890" w:type="pct"/>
            <w:tcBorders>
              <w:top w:val="single" w:sz="4" w:space="0" w:color="auto"/>
              <w:left w:val="nil"/>
              <w:bottom w:val="single" w:sz="4" w:space="0" w:color="auto"/>
              <w:right w:val="single" w:sz="4" w:space="0" w:color="auto"/>
            </w:tcBorders>
            <w:shd w:val="clear" w:color="auto" w:fill="E7E6E6"/>
            <w:vAlign w:val="center"/>
            <w:hideMark/>
          </w:tcPr>
          <w:p w14:paraId="79E26F88"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 xml:space="preserve">B - Frequência da presença do perigo </w:t>
            </w:r>
          </w:p>
        </w:tc>
        <w:tc>
          <w:tcPr>
            <w:tcW w:w="890" w:type="pct"/>
            <w:tcBorders>
              <w:top w:val="single" w:sz="4" w:space="0" w:color="auto"/>
              <w:left w:val="nil"/>
              <w:bottom w:val="single" w:sz="4" w:space="0" w:color="auto"/>
              <w:right w:val="single" w:sz="4" w:space="0" w:color="auto"/>
            </w:tcBorders>
            <w:shd w:val="clear" w:color="auto" w:fill="E7E6E6"/>
            <w:vAlign w:val="center"/>
            <w:hideMark/>
          </w:tcPr>
          <w:p w14:paraId="7EDDB2E2"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C - Processo usado durante o evento causador do perigo</w:t>
            </w:r>
          </w:p>
        </w:tc>
        <w:tc>
          <w:tcPr>
            <w:tcW w:w="890" w:type="pct"/>
            <w:tcBorders>
              <w:top w:val="single" w:sz="4" w:space="0" w:color="auto"/>
              <w:left w:val="nil"/>
              <w:bottom w:val="single" w:sz="4" w:space="0" w:color="auto"/>
              <w:right w:val="single" w:sz="4" w:space="0" w:color="auto"/>
            </w:tcBorders>
            <w:shd w:val="clear" w:color="auto" w:fill="E7E6E6"/>
            <w:vAlign w:val="center"/>
            <w:hideMark/>
          </w:tcPr>
          <w:p w14:paraId="1A247952"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D - Probabilidade de ocorrência ou início do evento (independe da Severidade)</w:t>
            </w:r>
          </w:p>
        </w:tc>
        <w:tc>
          <w:tcPr>
            <w:tcW w:w="890" w:type="pct"/>
            <w:tcBorders>
              <w:top w:val="single" w:sz="4" w:space="0" w:color="auto"/>
              <w:left w:val="nil"/>
              <w:bottom w:val="single" w:sz="4" w:space="0" w:color="auto"/>
              <w:right w:val="single" w:sz="8" w:space="0" w:color="auto"/>
            </w:tcBorders>
            <w:shd w:val="clear" w:color="auto" w:fill="E7E6E6"/>
            <w:vAlign w:val="center"/>
            <w:hideMark/>
          </w:tcPr>
          <w:p w14:paraId="044F03F4"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E - Consequência regulatória em função da Severidade selecionada</w:t>
            </w:r>
          </w:p>
        </w:tc>
      </w:tr>
      <w:tr w:rsidR="00223CF0" w:rsidRPr="00223CF0" w14:paraId="1377AE37" w14:textId="77777777" w:rsidTr="00223CF0">
        <w:trPr>
          <w:trHeight w:val="599"/>
        </w:trPr>
        <w:tc>
          <w:tcPr>
            <w:tcW w:w="583" w:type="pct"/>
            <w:tcBorders>
              <w:top w:val="nil"/>
              <w:left w:val="single" w:sz="8" w:space="0" w:color="auto"/>
              <w:bottom w:val="single" w:sz="4" w:space="0" w:color="auto"/>
              <w:right w:val="single" w:sz="4" w:space="0" w:color="auto"/>
            </w:tcBorders>
            <w:shd w:val="clear" w:color="auto" w:fill="E7E6E6"/>
            <w:vAlign w:val="center"/>
            <w:hideMark/>
          </w:tcPr>
          <w:p w14:paraId="3E529676"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1</w:t>
            </w:r>
          </w:p>
        </w:tc>
        <w:tc>
          <w:tcPr>
            <w:tcW w:w="858" w:type="pct"/>
            <w:tcBorders>
              <w:top w:val="nil"/>
              <w:left w:val="nil"/>
              <w:bottom w:val="single" w:sz="4" w:space="0" w:color="auto"/>
              <w:right w:val="single" w:sz="4" w:space="0" w:color="auto"/>
            </w:tcBorders>
            <w:vAlign w:val="center"/>
            <w:hideMark/>
          </w:tcPr>
          <w:p w14:paraId="016306C9"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&lt;1 hora.</w:t>
            </w:r>
          </w:p>
        </w:tc>
        <w:tc>
          <w:tcPr>
            <w:tcW w:w="890" w:type="pct"/>
            <w:tcBorders>
              <w:top w:val="nil"/>
              <w:left w:val="nil"/>
              <w:bottom w:val="single" w:sz="4" w:space="0" w:color="auto"/>
              <w:right w:val="single" w:sz="4" w:space="0" w:color="auto"/>
            </w:tcBorders>
            <w:vAlign w:val="center"/>
            <w:hideMark/>
          </w:tcPr>
          <w:p w14:paraId="4F07FF4C"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Mensalmente ou menos frequente.</w:t>
            </w:r>
          </w:p>
        </w:tc>
        <w:tc>
          <w:tcPr>
            <w:tcW w:w="890" w:type="pct"/>
            <w:tcBorders>
              <w:top w:val="nil"/>
              <w:left w:val="nil"/>
              <w:bottom w:val="single" w:sz="4" w:space="0" w:color="auto"/>
              <w:right w:val="single" w:sz="4" w:space="0" w:color="auto"/>
            </w:tcBorders>
            <w:vAlign w:val="center"/>
            <w:hideMark/>
          </w:tcPr>
          <w:p w14:paraId="00D9DBE2"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Processo automatizado.</w:t>
            </w:r>
          </w:p>
        </w:tc>
        <w:tc>
          <w:tcPr>
            <w:tcW w:w="890" w:type="pct"/>
            <w:tcBorders>
              <w:top w:val="nil"/>
              <w:left w:val="nil"/>
              <w:bottom w:val="single" w:sz="4" w:space="0" w:color="auto"/>
              <w:right w:val="single" w:sz="4" w:space="0" w:color="auto"/>
            </w:tcBorders>
            <w:vAlign w:val="center"/>
            <w:hideMark/>
          </w:tcPr>
          <w:p w14:paraId="40D520CD"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Remota (a cada 30 anos).</w:t>
            </w:r>
          </w:p>
        </w:tc>
        <w:tc>
          <w:tcPr>
            <w:tcW w:w="890" w:type="pct"/>
            <w:tcBorders>
              <w:top w:val="nil"/>
              <w:left w:val="nil"/>
              <w:bottom w:val="single" w:sz="4" w:space="0" w:color="auto"/>
              <w:right w:val="single" w:sz="8" w:space="0" w:color="auto"/>
            </w:tcBorders>
            <w:vAlign w:val="center"/>
            <w:hideMark/>
          </w:tcPr>
          <w:p w14:paraId="4B583F0D"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Nenhuma notificação regulatória.</w:t>
            </w:r>
          </w:p>
        </w:tc>
      </w:tr>
      <w:tr w:rsidR="00223CF0" w:rsidRPr="00223CF0" w14:paraId="560566A0" w14:textId="77777777" w:rsidTr="00223CF0">
        <w:trPr>
          <w:trHeight w:val="692"/>
        </w:trPr>
        <w:tc>
          <w:tcPr>
            <w:tcW w:w="583" w:type="pct"/>
            <w:tcBorders>
              <w:top w:val="nil"/>
              <w:left w:val="single" w:sz="8" w:space="0" w:color="auto"/>
              <w:bottom w:val="single" w:sz="4" w:space="0" w:color="auto"/>
              <w:right w:val="single" w:sz="4" w:space="0" w:color="auto"/>
            </w:tcBorders>
            <w:shd w:val="clear" w:color="auto" w:fill="E7E6E6"/>
            <w:vAlign w:val="center"/>
            <w:hideMark/>
          </w:tcPr>
          <w:p w14:paraId="71633B4F"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2</w:t>
            </w:r>
          </w:p>
        </w:tc>
        <w:tc>
          <w:tcPr>
            <w:tcW w:w="858" w:type="pct"/>
            <w:tcBorders>
              <w:top w:val="nil"/>
              <w:left w:val="nil"/>
              <w:bottom w:val="single" w:sz="4" w:space="0" w:color="auto"/>
              <w:right w:val="single" w:sz="4" w:space="0" w:color="auto"/>
            </w:tcBorders>
            <w:vAlign w:val="center"/>
            <w:hideMark/>
          </w:tcPr>
          <w:p w14:paraId="06E742E9"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&gt;1 hora, mas menos de 1 dia.</w:t>
            </w:r>
          </w:p>
        </w:tc>
        <w:tc>
          <w:tcPr>
            <w:tcW w:w="890" w:type="pct"/>
            <w:tcBorders>
              <w:top w:val="nil"/>
              <w:left w:val="nil"/>
              <w:bottom w:val="single" w:sz="4" w:space="0" w:color="auto"/>
              <w:right w:val="single" w:sz="4" w:space="0" w:color="auto"/>
            </w:tcBorders>
            <w:vAlign w:val="center"/>
            <w:hideMark/>
          </w:tcPr>
          <w:p w14:paraId="70FE85D6"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Mais do que uma vez por mês, mas não semanalmente.</w:t>
            </w:r>
          </w:p>
        </w:tc>
        <w:tc>
          <w:tcPr>
            <w:tcW w:w="890" w:type="pct"/>
            <w:tcBorders>
              <w:top w:val="nil"/>
              <w:left w:val="nil"/>
              <w:bottom w:val="single" w:sz="4" w:space="0" w:color="auto"/>
              <w:right w:val="single" w:sz="4" w:space="0" w:color="auto"/>
            </w:tcBorders>
            <w:vAlign w:val="center"/>
            <w:hideMark/>
          </w:tcPr>
          <w:p w14:paraId="6F614E7D"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w:t>
            </w:r>
          </w:p>
        </w:tc>
        <w:tc>
          <w:tcPr>
            <w:tcW w:w="890" w:type="pct"/>
            <w:tcBorders>
              <w:top w:val="nil"/>
              <w:left w:val="nil"/>
              <w:bottom w:val="single" w:sz="4" w:space="0" w:color="auto"/>
              <w:right w:val="single" w:sz="4" w:space="0" w:color="auto"/>
            </w:tcBorders>
            <w:vAlign w:val="center"/>
            <w:hideMark/>
          </w:tcPr>
          <w:p w14:paraId="030CF30C"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Raramente (a cada 10 anos).</w:t>
            </w:r>
          </w:p>
        </w:tc>
        <w:tc>
          <w:tcPr>
            <w:tcW w:w="890" w:type="pct"/>
            <w:tcBorders>
              <w:top w:val="nil"/>
              <w:left w:val="nil"/>
              <w:bottom w:val="single" w:sz="4" w:space="0" w:color="auto"/>
              <w:right w:val="single" w:sz="8" w:space="0" w:color="auto"/>
            </w:tcBorders>
            <w:vAlign w:val="center"/>
            <w:hideMark/>
          </w:tcPr>
          <w:p w14:paraId="22D4BA8D"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Notificação regulatória, mas sem execução de processos judiciais*.</w:t>
            </w:r>
          </w:p>
        </w:tc>
      </w:tr>
      <w:tr w:rsidR="00223CF0" w:rsidRPr="00223CF0" w14:paraId="682045AB" w14:textId="77777777" w:rsidTr="00223CF0">
        <w:trPr>
          <w:trHeight w:val="825"/>
        </w:trPr>
        <w:tc>
          <w:tcPr>
            <w:tcW w:w="583" w:type="pct"/>
            <w:tcBorders>
              <w:top w:val="nil"/>
              <w:left w:val="single" w:sz="8" w:space="0" w:color="auto"/>
              <w:bottom w:val="single" w:sz="4" w:space="0" w:color="auto"/>
              <w:right w:val="single" w:sz="4" w:space="0" w:color="auto"/>
            </w:tcBorders>
            <w:shd w:val="clear" w:color="auto" w:fill="E7E6E6"/>
            <w:vAlign w:val="center"/>
            <w:hideMark/>
          </w:tcPr>
          <w:p w14:paraId="283EE9D5"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3</w:t>
            </w:r>
          </w:p>
        </w:tc>
        <w:tc>
          <w:tcPr>
            <w:tcW w:w="858" w:type="pct"/>
            <w:tcBorders>
              <w:top w:val="nil"/>
              <w:left w:val="nil"/>
              <w:bottom w:val="single" w:sz="4" w:space="0" w:color="auto"/>
              <w:right w:val="single" w:sz="4" w:space="0" w:color="auto"/>
            </w:tcBorders>
            <w:vAlign w:val="center"/>
            <w:hideMark/>
          </w:tcPr>
          <w:p w14:paraId="109D64D4"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&gt;1 dia, mas menos de 1 semana.</w:t>
            </w:r>
          </w:p>
        </w:tc>
        <w:tc>
          <w:tcPr>
            <w:tcW w:w="890" w:type="pct"/>
            <w:tcBorders>
              <w:top w:val="nil"/>
              <w:left w:val="nil"/>
              <w:bottom w:val="single" w:sz="4" w:space="0" w:color="auto"/>
              <w:right w:val="single" w:sz="4" w:space="0" w:color="auto"/>
            </w:tcBorders>
            <w:vAlign w:val="center"/>
            <w:hideMark/>
          </w:tcPr>
          <w:p w14:paraId="0131C155"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Semanalmente, mas não diário.</w:t>
            </w:r>
          </w:p>
        </w:tc>
        <w:tc>
          <w:tcPr>
            <w:tcW w:w="890" w:type="pct"/>
            <w:tcBorders>
              <w:top w:val="nil"/>
              <w:left w:val="nil"/>
              <w:bottom w:val="single" w:sz="4" w:space="0" w:color="auto"/>
              <w:right w:val="single" w:sz="4" w:space="0" w:color="auto"/>
            </w:tcBorders>
            <w:vAlign w:val="center"/>
            <w:hideMark/>
          </w:tcPr>
          <w:p w14:paraId="6CD282B6"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Processo parcialmente manual / automatizado.</w:t>
            </w:r>
          </w:p>
        </w:tc>
        <w:tc>
          <w:tcPr>
            <w:tcW w:w="890" w:type="pct"/>
            <w:tcBorders>
              <w:top w:val="nil"/>
              <w:left w:val="nil"/>
              <w:bottom w:val="single" w:sz="4" w:space="0" w:color="auto"/>
              <w:right w:val="single" w:sz="4" w:space="0" w:color="auto"/>
            </w:tcBorders>
            <w:vAlign w:val="center"/>
            <w:hideMark/>
          </w:tcPr>
          <w:p w14:paraId="62ED8018"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Ocasional (uma a cada 3 anos).</w:t>
            </w:r>
          </w:p>
        </w:tc>
        <w:tc>
          <w:tcPr>
            <w:tcW w:w="890" w:type="pct"/>
            <w:tcBorders>
              <w:top w:val="nil"/>
              <w:left w:val="nil"/>
              <w:bottom w:val="single" w:sz="4" w:space="0" w:color="auto"/>
              <w:right w:val="single" w:sz="8" w:space="0" w:color="auto"/>
            </w:tcBorders>
            <w:vAlign w:val="center"/>
            <w:hideMark/>
          </w:tcPr>
          <w:p w14:paraId="4C580763"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Possível execução de processos judiciais em função de notificação regulatória.</w:t>
            </w:r>
          </w:p>
        </w:tc>
      </w:tr>
      <w:tr w:rsidR="00223CF0" w:rsidRPr="00223CF0" w14:paraId="3F9E6406" w14:textId="77777777" w:rsidTr="00223CF0">
        <w:trPr>
          <w:trHeight w:val="728"/>
        </w:trPr>
        <w:tc>
          <w:tcPr>
            <w:tcW w:w="583" w:type="pct"/>
            <w:tcBorders>
              <w:top w:val="nil"/>
              <w:left w:val="single" w:sz="8" w:space="0" w:color="auto"/>
              <w:bottom w:val="single" w:sz="4" w:space="0" w:color="auto"/>
              <w:right w:val="single" w:sz="4" w:space="0" w:color="auto"/>
            </w:tcBorders>
            <w:shd w:val="clear" w:color="auto" w:fill="E7E6E6"/>
            <w:vAlign w:val="center"/>
            <w:hideMark/>
          </w:tcPr>
          <w:p w14:paraId="391D8FC2"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4</w:t>
            </w:r>
          </w:p>
        </w:tc>
        <w:tc>
          <w:tcPr>
            <w:tcW w:w="858" w:type="pct"/>
            <w:tcBorders>
              <w:top w:val="nil"/>
              <w:left w:val="nil"/>
              <w:bottom w:val="single" w:sz="4" w:space="0" w:color="auto"/>
              <w:right w:val="single" w:sz="4" w:space="0" w:color="auto"/>
            </w:tcBorders>
            <w:vAlign w:val="center"/>
            <w:hideMark/>
          </w:tcPr>
          <w:p w14:paraId="3E20C8C3"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&gt;1 semana, mas não contínua.</w:t>
            </w:r>
          </w:p>
        </w:tc>
        <w:tc>
          <w:tcPr>
            <w:tcW w:w="890" w:type="pct"/>
            <w:tcBorders>
              <w:top w:val="nil"/>
              <w:left w:val="nil"/>
              <w:bottom w:val="single" w:sz="4" w:space="0" w:color="auto"/>
              <w:right w:val="single" w:sz="4" w:space="0" w:color="auto"/>
            </w:tcBorders>
            <w:vAlign w:val="center"/>
            <w:hideMark/>
          </w:tcPr>
          <w:p w14:paraId="0AC2BF07"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Diário, mas não contínuo.</w:t>
            </w:r>
          </w:p>
        </w:tc>
        <w:tc>
          <w:tcPr>
            <w:tcW w:w="890" w:type="pct"/>
            <w:tcBorders>
              <w:top w:val="nil"/>
              <w:left w:val="nil"/>
              <w:bottom w:val="single" w:sz="4" w:space="0" w:color="auto"/>
              <w:right w:val="single" w:sz="4" w:space="0" w:color="auto"/>
            </w:tcBorders>
            <w:vAlign w:val="center"/>
            <w:hideMark/>
          </w:tcPr>
          <w:p w14:paraId="6C272F61"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w:t>
            </w:r>
          </w:p>
        </w:tc>
        <w:tc>
          <w:tcPr>
            <w:tcW w:w="890" w:type="pct"/>
            <w:tcBorders>
              <w:top w:val="nil"/>
              <w:left w:val="nil"/>
              <w:bottom w:val="single" w:sz="4" w:space="0" w:color="auto"/>
              <w:right w:val="single" w:sz="4" w:space="0" w:color="auto"/>
            </w:tcBorders>
            <w:vAlign w:val="center"/>
            <w:hideMark/>
          </w:tcPr>
          <w:p w14:paraId="36519327"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Provável (várias vezes por ano).</w:t>
            </w:r>
          </w:p>
        </w:tc>
        <w:tc>
          <w:tcPr>
            <w:tcW w:w="890" w:type="pct"/>
            <w:tcBorders>
              <w:top w:val="nil"/>
              <w:left w:val="nil"/>
              <w:bottom w:val="single" w:sz="4" w:space="0" w:color="auto"/>
              <w:right w:val="single" w:sz="8" w:space="0" w:color="auto"/>
            </w:tcBorders>
            <w:vAlign w:val="center"/>
            <w:hideMark/>
          </w:tcPr>
          <w:p w14:paraId="7286FCD5"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A execução de processos judiciais e/ou multas é quase certa (provável).</w:t>
            </w:r>
          </w:p>
        </w:tc>
      </w:tr>
      <w:tr w:rsidR="00223CF0" w:rsidRPr="00223CF0" w14:paraId="0117E51B" w14:textId="77777777" w:rsidTr="00223CF0">
        <w:trPr>
          <w:trHeight w:val="825"/>
        </w:trPr>
        <w:tc>
          <w:tcPr>
            <w:tcW w:w="583" w:type="pct"/>
            <w:tcBorders>
              <w:top w:val="nil"/>
              <w:left w:val="single" w:sz="8" w:space="0" w:color="auto"/>
              <w:bottom w:val="single" w:sz="4" w:space="0" w:color="auto"/>
              <w:right w:val="single" w:sz="4" w:space="0" w:color="auto"/>
            </w:tcBorders>
            <w:shd w:val="clear" w:color="auto" w:fill="E7E6E6"/>
            <w:vAlign w:val="center"/>
            <w:hideMark/>
          </w:tcPr>
          <w:p w14:paraId="3A7022B5" w14:textId="77777777" w:rsidR="00223CF0" w:rsidRPr="00223CF0" w:rsidRDefault="00223CF0" w:rsidP="00223CF0">
            <w:pPr>
              <w:spacing w:after="0" w:line="240" w:lineRule="auto"/>
              <w:jc w:val="center"/>
              <w:rPr>
                <w:rFonts w:ascii="Arial" w:eastAsia="Times New Roman" w:hAnsi="Arial" w:cs="Arial"/>
                <w:b/>
                <w:bCs/>
                <w:noProof w:val="0"/>
                <w:sz w:val="16"/>
                <w:szCs w:val="16"/>
                <w:lang w:eastAsia="pt-BR"/>
              </w:rPr>
            </w:pPr>
            <w:r w:rsidRPr="00223CF0">
              <w:rPr>
                <w:rFonts w:ascii="Arial" w:eastAsia="Times New Roman" w:hAnsi="Arial" w:cs="Arial"/>
                <w:b/>
                <w:bCs/>
                <w:noProof w:val="0"/>
                <w:sz w:val="16"/>
                <w:szCs w:val="16"/>
                <w:lang w:eastAsia="pt-BR"/>
              </w:rPr>
              <w:t>5</w:t>
            </w:r>
          </w:p>
        </w:tc>
        <w:tc>
          <w:tcPr>
            <w:tcW w:w="858" w:type="pct"/>
            <w:tcBorders>
              <w:top w:val="nil"/>
              <w:left w:val="nil"/>
              <w:bottom w:val="single" w:sz="4" w:space="0" w:color="auto"/>
              <w:right w:val="single" w:sz="4" w:space="0" w:color="auto"/>
            </w:tcBorders>
            <w:vAlign w:val="center"/>
            <w:hideMark/>
          </w:tcPr>
          <w:p w14:paraId="7AF03C23"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Evento contínuo.</w:t>
            </w:r>
          </w:p>
        </w:tc>
        <w:tc>
          <w:tcPr>
            <w:tcW w:w="890" w:type="pct"/>
            <w:tcBorders>
              <w:top w:val="nil"/>
              <w:left w:val="nil"/>
              <w:bottom w:val="single" w:sz="4" w:space="0" w:color="auto"/>
              <w:right w:val="single" w:sz="4" w:space="0" w:color="auto"/>
            </w:tcBorders>
            <w:vAlign w:val="center"/>
            <w:hideMark/>
          </w:tcPr>
          <w:p w14:paraId="6D40085E"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Evento contínuo.</w:t>
            </w:r>
          </w:p>
        </w:tc>
        <w:tc>
          <w:tcPr>
            <w:tcW w:w="890" w:type="pct"/>
            <w:tcBorders>
              <w:top w:val="nil"/>
              <w:left w:val="nil"/>
              <w:bottom w:val="single" w:sz="4" w:space="0" w:color="auto"/>
              <w:right w:val="single" w:sz="4" w:space="0" w:color="auto"/>
            </w:tcBorders>
            <w:vAlign w:val="center"/>
            <w:hideMark/>
          </w:tcPr>
          <w:p w14:paraId="4C8DEF84"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Processo Manual.</w:t>
            </w:r>
          </w:p>
        </w:tc>
        <w:tc>
          <w:tcPr>
            <w:tcW w:w="890" w:type="pct"/>
            <w:tcBorders>
              <w:top w:val="nil"/>
              <w:left w:val="nil"/>
              <w:bottom w:val="single" w:sz="4" w:space="0" w:color="auto"/>
              <w:right w:val="single" w:sz="4" w:space="0" w:color="auto"/>
            </w:tcBorders>
            <w:vAlign w:val="center"/>
            <w:hideMark/>
          </w:tcPr>
          <w:p w14:paraId="7C2A6E0C"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Frequentemente (mensalmente ou mais frequente).</w:t>
            </w:r>
          </w:p>
        </w:tc>
        <w:tc>
          <w:tcPr>
            <w:tcW w:w="890" w:type="pct"/>
            <w:tcBorders>
              <w:top w:val="nil"/>
              <w:left w:val="nil"/>
              <w:bottom w:val="single" w:sz="4" w:space="0" w:color="auto"/>
              <w:right w:val="single" w:sz="8" w:space="0" w:color="auto"/>
            </w:tcBorders>
            <w:vAlign w:val="center"/>
            <w:hideMark/>
          </w:tcPr>
          <w:p w14:paraId="02CCAD10"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Execução de processos judiciais, multa e possibilidade de suspensão das operações.</w:t>
            </w:r>
          </w:p>
        </w:tc>
      </w:tr>
    </w:tbl>
    <w:p w14:paraId="0CBCE952" w14:textId="77777777" w:rsidR="00223CF0" w:rsidRPr="00223CF0" w:rsidRDefault="00223CF0" w:rsidP="00223CF0">
      <w:pPr>
        <w:spacing w:after="0" w:line="240" w:lineRule="auto"/>
        <w:ind w:left="737" w:hanging="737"/>
        <w:jc w:val="center"/>
        <w:rPr>
          <w:rFonts w:ascii="Arial" w:eastAsia="Calibri" w:hAnsi="Arial" w:cs="Arial"/>
          <w:b/>
          <w:noProof w:val="0"/>
          <w:sz w:val="20"/>
          <w:szCs w:val="20"/>
        </w:rPr>
      </w:pPr>
    </w:p>
    <w:p w14:paraId="464FB537" w14:textId="119C4600" w:rsidR="00223CF0" w:rsidRPr="00223CF0" w:rsidRDefault="00223CF0" w:rsidP="00223CF0">
      <w:pPr>
        <w:spacing w:after="0" w:line="240" w:lineRule="auto"/>
        <w:ind w:left="737" w:hanging="737"/>
        <w:jc w:val="center"/>
        <w:rPr>
          <w:rFonts w:ascii="Arial" w:eastAsia="Calibri" w:hAnsi="Arial" w:cs="Arial"/>
          <w:b/>
          <w:noProof w:val="0"/>
          <w:color w:val="000000" w:themeColor="text1"/>
        </w:rPr>
      </w:pPr>
      <w:r w:rsidRPr="00223CF0">
        <w:rPr>
          <w:rFonts w:ascii="Arial" w:eastAsia="Calibri" w:hAnsi="Arial" w:cs="Arial"/>
          <w:b/>
          <w:noProof w:val="0"/>
          <w:color w:val="000000" w:themeColor="text1"/>
        </w:rPr>
        <w:t xml:space="preserve">Quadro </w:t>
      </w:r>
      <w:r w:rsidR="00077725" w:rsidRPr="005A12F8">
        <w:rPr>
          <w:rFonts w:ascii="Arial" w:eastAsia="Calibri" w:hAnsi="Arial" w:cs="Arial"/>
          <w:b/>
          <w:noProof w:val="0"/>
          <w:color w:val="000000" w:themeColor="text1"/>
        </w:rPr>
        <w:t>6</w:t>
      </w:r>
      <w:r w:rsidRPr="00223CF0">
        <w:rPr>
          <w:rFonts w:ascii="Arial" w:eastAsia="Calibri" w:hAnsi="Arial" w:cs="Arial"/>
          <w:b/>
          <w:noProof w:val="0"/>
          <w:color w:val="000000" w:themeColor="text1"/>
        </w:rPr>
        <w:t xml:space="preserve"> - Categorias de probabilidade para as classes de segurança, saúde e higiene ocupacional</w:t>
      </w:r>
    </w:p>
    <w:p w14:paraId="7AE7E22A" w14:textId="77777777" w:rsidR="00223CF0" w:rsidRPr="00223CF0" w:rsidRDefault="00223CF0" w:rsidP="00223CF0">
      <w:pPr>
        <w:spacing w:after="120" w:line="240" w:lineRule="auto"/>
        <w:jc w:val="both"/>
        <w:rPr>
          <w:rFonts w:ascii="Arial" w:eastAsia="Calibri" w:hAnsi="Arial" w:cs="Arial"/>
          <w:noProof w:val="0"/>
        </w:rPr>
      </w:pPr>
    </w:p>
    <w:tbl>
      <w:tblPr>
        <w:tblW w:w="4966" w:type="pct"/>
        <w:tblInd w:w="70" w:type="dxa"/>
        <w:tblCellMar>
          <w:left w:w="70" w:type="dxa"/>
          <w:right w:w="70" w:type="dxa"/>
        </w:tblCellMar>
        <w:tblLook w:val="04A0" w:firstRow="1" w:lastRow="0" w:firstColumn="1" w:lastColumn="0" w:noHBand="0" w:noVBand="1"/>
      </w:tblPr>
      <w:tblGrid>
        <w:gridCol w:w="1198"/>
        <w:gridCol w:w="1567"/>
        <w:gridCol w:w="1626"/>
        <w:gridCol w:w="1626"/>
        <w:gridCol w:w="1627"/>
        <w:gridCol w:w="1627"/>
      </w:tblGrid>
      <w:tr w:rsidR="00223CF0" w:rsidRPr="00223CF0" w14:paraId="1C6FA596" w14:textId="77777777" w:rsidTr="00223CF0">
        <w:trPr>
          <w:trHeight w:val="323"/>
        </w:trPr>
        <w:tc>
          <w:tcPr>
            <w:tcW w:w="5000" w:type="pct"/>
            <w:gridSpan w:val="6"/>
            <w:tcBorders>
              <w:top w:val="single" w:sz="8" w:space="0" w:color="auto"/>
              <w:left w:val="single" w:sz="8" w:space="0" w:color="auto"/>
              <w:bottom w:val="nil"/>
              <w:right w:val="single" w:sz="8" w:space="0" w:color="000000"/>
            </w:tcBorders>
            <w:shd w:val="clear" w:color="auto" w:fill="0070C0"/>
            <w:noWrap/>
            <w:vAlign w:val="center"/>
            <w:hideMark/>
          </w:tcPr>
          <w:p w14:paraId="2CDC59D9"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FFFFFF"/>
                <w:sz w:val="16"/>
                <w:szCs w:val="16"/>
                <w:lang w:eastAsia="pt-BR"/>
              </w:rPr>
              <w:t>SEGURANÇA DO TRABALHO, SAÚDE E HIGIENE OCUPACIONAL</w:t>
            </w:r>
          </w:p>
        </w:tc>
      </w:tr>
      <w:tr w:rsidR="00223CF0" w:rsidRPr="00223CF0" w14:paraId="5E8D2F38" w14:textId="77777777" w:rsidTr="00223CF0">
        <w:trPr>
          <w:trHeight w:val="765"/>
        </w:trPr>
        <w:tc>
          <w:tcPr>
            <w:tcW w:w="552" w:type="pct"/>
            <w:tcBorders>
              <w:top w:val="single" w:sz="4" w:space="0" w:color="auto"/>
              <w:left w:val="single" w:sz="8" w:space="0" w:color="auto"/>
              <w:bottom w:val="single" w:sz="4" w:space="0" w:color="auto"/>
              <w:right w:val="single" w:sz="4" w:space="0" w:color="auto"/>
            </w:tcBorders>
            <w:shd w:val="clear" w:color="auto" w:fill="E7E6E6"/>
            <w:vAlign w:val="center"/>
            <w:hideMark/>
          </w:tcPr>
          <w:p w14:paraId="02303779"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Probabilidade de Exposição</w:t>
            </w:r>
          </w:p>
        </w:tc>
        <w:tc>
          <w:tcPr>
            <w:tcW w:w="864" w:type="pct"/>
            <w:tcBorders>
              <w:top w:val="single" w:sz="4" w:space="0" w:color="auto"/>
              <w:left w:val="nil"/>
              <w:bottom w:val="single" w:sz="4" w:space="0" w:color="auto"/>
              <w:right w:val="single" w:sz="4" w:space="0" w:color="auto"/>
            </w:tcBorders>
            <w:shd w:val="clear" w:color="auto" w:fill="E7E6E6"/>
            <w:vAlign w:val="center"/>
            <w:hideMark/>
          </w:tcPr>
          <w:p w14:paraId="0ECCD77B"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A - Quantidade de pessoas expostas ao perigo</w:t>
            </w:r>
          </w:p>
        </w:tc>
        <w:tc>
          <w:tcPr>
            <w:tcW w:w="896" w:type="pct"/>
            <w:tcBorders>
              <w:top w:val="single" w:sz="4" w:space="0" w:color="auto"/>
              <w:left w:val="nil"/>
              <w:bottom w:val="single" w:sz="4" w:space="0" w:color="auto"/>
              <w:right w:val="single" w:sz="4" w:space="0" w:color="auto"/>
            </w:tcBorders>
            <w:shd w:val="clear" w:color="auto" w:fill="E7E6E6"/>
            <w:vAlign w:val="center"/>
            <w:hideMark/>
          </w:tcPr>
          <w:p w14:paraId="637337D7"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B - Frequência de exposição das pessoas ao perigo na área funcional</w:t>
            </w:r>
          </w:p>
        </w:tc>
        <w:tc>
          <w:tcPr>
            <w:tcW w:w="896" w:type="pct"/>
            <w:tcBorders>
              <w:top w:val="single" w:sz="4" w:space="0" w:color="auto"/>
              <w:left w:val="nil"/>
              <w:bottom w:val="single" w:sz="4" w:space="0" w:color="auto"/>
              <w:right w:val="single" w:sz="4" w:space="0" w:color="auto"/>
            </w:tcBorders>
            <w:shd w:val="clear" w:color="auto" w:fill="E7E6E6"/>
            <w:vAlign w:val="center"/>
            <w:hideMark/>
          </w:tcPr>
          <w:p w14:paraId="56321FC0"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C - Tempo de exposição das pessoas ao perigo na área funcional</w:t>
            </w:r>
          </w:p>
        </w:tc>
        <w:tc>
          <w:tcPr>
            <w:tcW w:w="896" w:type="pct"/>
            <w:tcBorders>
              <w:top w:val="single" w:sz="4" w:space="0" w:color="auto"/>
              <w:left w:val="nil"/>
              <w:bottom w:val="single" w:sz="4" w:space="0" w:color="auto"/>
              <w:right w:val="single" w:sz="4" w:space="0" w:color="auto"/>
            </w:tcBorders>
            <w:shd w:val="clear" w:color="auto" w:fill="E7E6E6"/>
            <w:vAlign w:val="center"/>
            <w:hideMark/>
          </w:tcPr>
          <w:p w14:paraId="5BF8F120"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D - Probabilidade de ocorrência do evento</w:t>
            </w:r>
          </w:p>
        </w:tc>
        <w:tc>
          <w:tcPr>
            <w:tcW w:w="896" w:type="pct"/>
            <w:tcBorders>
              <w:top w:val="single" w:sz="4" w:space="0" w:color="auto"/>
              <w:left w:val="nil"/>
              <w:bottom w:val="single" w:sz="4" w:space="0" w:color="auto"/>
              <w:right w:val="single" w:sz="8" w:space="0" w:color="auto"/>
            </w:tcBorders>
            <w:shd w:val="clear" w:color="auto" w:fill="E7E6E6"/>
            <w:vAlign w:val="center"/>
            <w:hideMark/>
          </w:tcPr>
          <w:p w14:paraId="7847336F"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E - Consequência regulatória em função da Severidade selecionada</w:t>
            </w:r>
          </w:p>
        </w:tc>
      </w:tr>
      <w:tr w:rsidR="00223CF0" w:rsidRPr="00223CF0" w14:paraId="519154CA" w14:textId="77777777" w:rsidTr="00223CF0">
        <w:trPr>
          <w:trHeight w:val="710"/>
        </w:trPr>
        <w:tc>
          <w:tcPr>
            <w:tcW w:w="552" w:type="pct"/>
            <w:tcBorders>
              <w:top w:val="nil"/>
              <w:left w:val="single" w:sz="8" w:space="0" w:color="auto"/>
              <w:bottom w:val="single" w:sz="4" w:space="0" w:color="auto"/>
              <w:right w:val="single" w:sz="4" w:space="0" w:color="auto"/>
            </w:tcBorders>
            <w:shd w:val="clear" w:color="auto" w:fill="E7E6E6"/>
            <w:vAlign w:val="center"/>
            <w:hideMark/>
          </w:tcPr>
          <w:p w14:paraId="695967F5"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1</w:t>
            </w:r>
          </w:p>
        </w:tc>
        <w:tc>
          <w:tcPr>
            <w:tcW w:w="864" w:type="pct"/>
            <w:tcBorders>
              <w:top w:val="nil"/>
              <w:left w:val="nil"/>
              <w:bottom w:val="single" w:sz="4" w:space="0" w:color="auto"/>
              <w:right w:val="single" w:sz="4" w:space="0" w:color="auto"/>
            </w:tcBorders>
            <w:vAlign w:val="center"/>
            <w:hideMark/>
          </w:tcPr>
          <w:p w14:paraId="25F6226F"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1 pessoa perto do perigo.</w:t>
            </w:r>
          </w:p>
        </w:tc>
        <w:tc>
          <w:tcPr>
            <w:tcW w:w="896" w:type="pct"/>
            <w:tcBorders>
              <w:top w:val="nil"/>
              <w:left w:val="nil"/>
              <w:bottom w:val="single" w:sz="4" w:space="0" w:color="auto"/>
              <w:right w:val="single" w:sz="4" w:space="0" w:color="auto"/>
            </w:tcBorders>
            <w:vAlign w:val="center"/>
            <w:hideMark/>
          </w:tcPr>
          <w:p w14:paraId="6E93BC89"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Exposição ao perigo 1 vez por semana ou com menor frequência.</w:t>
            </w:r>
          </w:p>
        </w:tc>
        <w:tc>
          <w:tcPr>
            <w:tcW w:w="896" w:type="pct"/>
            <w:tcBorders>
              <w:top w:val="nil"/>
              <w:left w:val="nil"/>
              <w:bottom w:val="single" w:sz="4" w:space="0" w:color="auto"/>
              <w:right w:val="single" w:sz="4" w:space="0" w:color="auto"/>
            </w:tcBorders>
            <w:vAlign w:val="center"/>
            <w:hideMark/>
          </w:tcPr>
          <w:p w14:paraId="34B4C729"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Menos de 1 minutos exposta.</w:t>
            </w:r>
          </w:p>
        </w:tc>
        <w:tc>
          <w:tcPr>
            <w:tcW w:w="896" w:type="pct"/>
            <w:tcBorders>
              <w:top w:val="nil"/>
              <w:left w:val="nil"/>
              <w:bottom w:val="single" w:sz="4" w:space="0" w:color="auto"/>
              <w:right w:val="single" w:sz="4" w:space="0" w:color="auto"/>
            </w:tcBorders>
            <w:vAlign w:val="center"/>
            <w:hideMark/>
          </w:tcPr>
          <w:p w14:paraId="16493F3F"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Remota (a cada 30 anos).</w:t>
            </w:r>
          </w:p>
        </w:tc>
        <w:tc>
          <w:tcPr>
            <w:tcW w:w="896" w:type="pct"/>
            <w:tcBorders>
              <w:top w:val="nil"/>
              <w:left w:val="nil"/>
              <w:bottom w:val="single" w:sz="4" w:space="0" w:color="auto"/>
              <w:right w:val="single" w:sz="8" w:space="0" w:color="auto"/>
            </w:tcBorders>
            <w:vAlign w:val="center"/>
            <w:hideMark/>
          </w:tcPr>
          <w:p w14:paraId="130C1514"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Nenhuma notificação regulatória.</w:t>
            </w:r>
          </w:p>
        </w:tc>
      </w:tr>
      <w:tr w:rsidR="00223CF0" w:rsidRPr="00223CF0" w14:paraId="4B8F22EA" w14:textId="77777777" w:rsidTr="00223CF0">
        <w:trPr>
          <w:trHeight w:val="706"/>
        </w:trPr>
        <w:tc>
          <w:tcPr>
            <w:tcW w:w="552" w:type="pct"/>
            <w:tcBorders>
              <w:top w:val="nil"/>
              <w:left w:val="single" w:sz="8" w:space="0" w:color="auto"/>
              <w:bottom w:val="single" w:sz="4" w:space="0" w:color="auto"/>
              <w:right w:val="single" w:sz="4" w:space="0" w:color="auto"/>
            </w:tcBorders>
            <w:shd w:val="clear" w:color="auto" w:fill="E7E6E6"/>
            <w:vAlign w:val="center"/>
            <w:hideMark/>
          </w:tcPr>
          <w:p w14:paraId="4F6EAFE2"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2</w:t>
            </w:r>
          </w:p>
        </w:tc>
        <w:tc>
          <w:tcPr>
            <w:tcW w:w="864" w:type="pct"/>
            <w:tcBorders>
              <w:top w:val="nil"/>
              <w:left w:val="nil"/>
              <w:bottom w:val="single" w:sz="4" w:space="0" w:color="auto"/>
              <w:right w:val="single" w:sz="4" w:space="0" w:color="auto"/>
            </w:tcBorders>
            <w:vAlign w:val="center"/>
            <w:hideMark/>
          </w:tcPr>
          <w:p w14:paraId="645E5D85"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2 pessoas perto do perigo.</w:t>
            </w:r>
          </w:p>
        </w:tc>
        <w:tc>
          <w:tcPr>
            <w:tcW w:w="896" w:type="pct"/>
            <w:tcBorders>
              <w:top w:val="nil"/>
              <w:left w:val="nil"/>
              <w:bottom w:val="single" w:sz="4" w:space="0" w:color="auto"/>
              <w:right w:val="single" w:sz="4" w:space="0" w:color="auto"/>
            </w:tcBorders>
            <w:vAlign w:val="center"/>
            <w:hideMark/>
          </w:tcPr>
          <w:p w14:paraId="1336B127"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Exposição ao perigo mais de uma vez por semana, mas não diariamente.</w:t>
            </w:r>
          </w:p>
        </w:tc>
        <w:tc>
          <w:tcPr>
            <w:tcW w:w="896" w:type="pct"/>
            <w:tcBorders>
              <w:top w:val="nil"/>
              <w:left w:val="nil"/>
              <w:bottom w:val="single" w:sz="4" w:space="0" w:color="auto"/>
              <w:right w:val="single" w:sz="4" w:space="0" w:color="auto"/>
            </w:tcBorders>
            <w:vAlign w:val="center"/>
            <w:hideMark/>
          </w:tcPr>
          <w:p w14:paraId="3436E5FB"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De 1 a 30 minutos exposta.</w:t>
            </w:r>
          </w:p>
        </w:tc>
        <w:tc>
          <w:tcPr>
            <w:tcW w:w="896" w:type="pct"/>
            <w:tcBorders>
              <w:top w:val="nil"/>
              <w:left w:val="nil"/>
              <w:bottom w:val="single" w:sz="4" w:space="0" w:color="auto"/>
              <w:right w:val="single" w:sz="4" w:space="0" w:color="auto"/>
            </w:tcBorders>
            <w:vAlign w:val="center"/>
            <w:hideMark/>
          </w:tcPr>
          <w:p w14:paraId="3921AC98"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Raramente (a cada 10 anos).</w:t>
            </w:r>
          </w:p>
        </w:tc>
        <w:tc>
          <w:tcPr>
            <w:tcW w:w="896" w:type="pct"/>
            <w:tcBorders>
              <w:top w:val="nil"/>
              <w:left w:val="nil"/>
              <w:bottom w:val="single" w:sz="4" w:space="0" w:color="auto"/>
              <w:right w:val="single" w:sz="8" w:space="0" w:color="auto"/>
            </w:tcBorders>
            <w:vAlign w:val="center"/>
            <w:hideMark/>
          </w:tcPr>
          <w:p w14:paraId="5BE717F6"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Notificação regulatória, mas sem execução de processos judiciais.</w:t>
            </w:r>
          </w:p>
        </w:tc>
      </w:tr>
      <w:tr w:rsidR="00223CF0" w:rsidRPr="00223CF0" w14:paraId="1F084292" w14:textId="77777777" w:rsidTr="00223CF0">
        <w:trPr>
          <w:trHeight w:val="795"/>
        </w:trPr>
        <w:tc>
          <w:tcPr>
            <w:tcW w:w="552" w:type="pct"/>
            <w:tcBorders>
              <w:top w:val="nil"/>
              <w:left w:val="single" w:sz="8" w:space="0" w:color="auto"/>
              <w:bottom w:val="single" w:sz="4" w:space="0" w:color="auto"/>
              <w:right w:val="single" w:sz="4" w:space="0" w:color="auto"/>
            </w:tcBorders>
            <w:shd w:val="clear" w:color="auto" w:fill="E7E6E6"/>
            <w:vAlign w:val="center"/>
            <w:hideMark/>
          </w:tcPr>
          <w:p w14:paraId="4D3B5016"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3</w:t>
            </w:r>
          </w:p>
        </w:tc>
        <w:tc>
          <w:tcPr>
            <w:tcW w:w="864" w:type="pct"/>
            <w:tcBorders>
              <w:top w:val="nil"/>
              <w:left w:val="nil"/>
              <w:bottom w:val="single" w:sz="4" w:space="0" w:color="auto"/>
              <w:right w:val="single" w:sz="4" w:space="0" w:color="auto"/>
            </w:tcBorders>
            <w:vAlign w:val="center"/>
            <w:hideMark/>
          </w:tcPr>
          <w:p w14:paraId="777C371A"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3-5 pessoas perto do perigo.</w:t>
            </w:r>
          </w:p>
        </w:tc>
        <w:tc>
          <w:tcPr>
            <w:tcW w:w="896" w:type="pct"/>
            <w:tcBorders>
              <w:top w:val="nil"/>
              <w:left w:val="nil"/>
              <w:bottom w:val="single" w:sz="4" w:space="0" w:color="auto"/>
              <w:right w:val="single" w:sz="4" w:space="0" w:color="auto"/>
            </w:tcBorders>
            <w:vAlign w:val="center"/>
            <w:hideMark/>
          </w:tcPr>
          <w:p w14:paraId="735ADBD9"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Exposição ao perigo 1 vez ao dia.</w:t>
            </w:r>
          </w:p>
        </w:tc>
        <w:tc>
          <w:tcPr>
            <w:tcW w:w="896" w:type="pct"/>
            <w:tcBorders>
              <w:top w:val="nil"/>
              <w:left w:val="nil"/>
              <w:bottom w:val="single" w:sz="4" w:space="0" w:color="auto"/>
              <w:right w:val="single" w:sz="4" w:space="0" w:color="auto"/>
            </w:tcBorders>
            <w:vAlign w:val="center"/>
            <w:hideMark/>
          </w:tcPr>
          <w:p w14:paraId="7FB11A53"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De 30 minutos a 2 horas exposta.</w:t>
            </w:r>
          </w:p>
        </w:tc>
        <w:tc>
          <w:tcPr>
            <w:tcW w:w="896" w:type="pct"/>
            <w:tcBorders>
              <w:top w:val="nil"/>
              <w:left w:val="nil"/>
              <w:bottom w:val="single" w:sz="4" w:space="0" w:color="auto"/>
              <w:right w:val="single" w:sz="4" w:space="0" w:color="auto"/>
            </w:tcBorders>
            <w:vAlign w:val="center"/>
            <w:hideMark/>
          </w:tcPr>
          <w:p w14:paraId="484BE427"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Ocasionalmente (a cada 3 anos).</w:t>
            </w:r>
          </w:p>
        </w:tc>
        <w:tc>
          <w:tcPr>
            <w:tcW w:w="896" w:type="pct"/>
            <w:tcBorders>
              <w:top w:val="nil"/>
              <w:left w:val="nil"/>
              <w:bottom w:val="single" w:sz="4" w:space="0" w:color="auto"/>
              <w:right w:val="single" w:sz="8" w:space="0" w:color="auto"/>
            </w:tcBorders>
            <w:vAlign w:val="center"/>
            <w:hideMark/>
          </w:tcPr>
          <w:p w14:paraId="227C8BB4"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Possível execução de processos judiciais em função de notificação regulatória.</w:t>
            </w:r>
          </w:p>
        </w:tc>
      </w:tr>
      <w:tr w:rsidR="00223CF0" w:rsidRPr="00223CF0" w14:paraId="3FB2F451" w14:textId="77777777" w:rsidTr="00223CF0">
        <w:trPr>
          <w:trHeight w:val="795"/>
        </w:trPr>
        <w:tc>
          <w:tcPr>
            <w:tcW w:w="552" w:type="pct"/>
            <w:tcBorders>
              <w:top w:val="nil"/>
              <w:left w:val="single" w:sz="8" w:space="0" w:color="auto"/>
              <w:bottom w:val="single" w:sz="4" w:space="0" w:color="auto"/>
              <w:right w:val="single" w:sz="4" w:space="0" w:color="auto"/>
            </w:tcBorders>
            <w:shd w:val="clear" w:color="auto" w:fill="E7E6E6"/>
            <w:vAlign w:val="center"/>
            <w:hideMark/>
          </w:tcPr>
          <w:p w14:paraId="1AEEAE23"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4</w:t>
            </w:r>
          </w:p>
        </w:tc>
        <w:tc>
          <w:tcPr>
            <w:tcW w:w="864" w:type="pct"/>
            <w:tcBorders>
              <w:top w:val="nil"/>
              <w:left w:val="nil"/>
              <w:bottom w:val="single" w:sz="4" w:space="0" w:color="auto"/>
              <w:right w:val="single" w:sz="4" w:space="0" w:color="auto"/>
            </w:tcBorders>
            <w:vAlign w:val="center"/>
            <w:hideMark/>
          </w:tcPr>
          <w:p w14:paraId="519B390C" w14:textId="77777777" w:rsidR="00223CF0" w:rsidRPr="00223CF0" w:rsidRDefault="00223CF0" w:rsidP="00223CF0">
            <w:pPr>
              <w:spacing w:after="0" w:line="240" w:lineRule="auto"/>
              <w:jc w:val="center"/>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w:t>
            </w:r>
          </w:p>
        </w:tc>
        <w:tc>
          <w:tcPr>
            <w:tcW w:w="896" w:type="pct"/>
            <w:tcBorders>
              <w:top w:val="nil"/>
              <w:left w:val="nil"/>
              <w:bottom w:val="single" w:sz="4" w:space="0" w:color="auto"/>
              <w:right w:val="single" w:sz="4" w:space="0" w:color="auto"/>
            </w:tcBorders>
            <w:vAlign w:val="center"/>
            <w:hideMark/>
          </w:tcPr>
          <w:p w14:paraId="4AE87460"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Exposição ao perigo mais de 1 vez ao dia, mas em intervalos superiores a 1 hora.</w:t>
            </w:r>
          </w:p>
        </w:tc>
        <w:tc>
          <w:tcPr>
            <w:tcW w:w="896" w:type="pct"/>
            <w:tcBorders>
              <w:top w:val="nil"/>
              <w:left w:val="nil"/>
              <w:bottom w:val="single" w:sz="4" w:space="0" w:color="auto"/>
              <w:right w:val="single" w:sz="4" w:space="0" w:color="auto"/>
            </w:tcBorders>
            <w:vAlign w:val="center"/>
            <w:hideMark/>
          </w:tcPr>
          <w:p w14:paraId="52C559BF"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De 2 horas a 8 horas exposta.</w:t>
            </w:r>
          </w:p>
        </w:tc>
        <w:tc>
          <w:tcPr>
            <w:tcW w:w="896" w:type="pct"/>
            <w:tcBorders>
              <w:top w:val="nil"/>
              <w:left w:val="nil"/>
              <w:bottom w:val="single" w:sz="4" w:space="0" w:color="auto"/>
              <w:right w:val="single" w:sz="4" w:space="0" w:color="auto"/>
            </w:tcBorders>
            <w:vAlign w:val="center"/>
            <w:hideMark/>
          </w:tcPr>
          <w:p w14:paraId="7810CA2D"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Provável (várias vezes por anos).</w:t>
            </w:r>
          </w:p>
        </w:tc>
        <w:tc>
          <w:tcPr>
            <w:tcW w:w="896" w:type="pct"/>
            <w:tcBorders>
              <w:top w:val="nil"/>
              <w:left w:val="nil"/>
              <w:bottom w:val="single" w:sz="4" w:space="0" w:color="auto"/>
              <w:right w:val="single" w:sz="8" w:space="0" w:color="auto"/>
            </w:tcBorders>
            <w:vAlign w:val="center"/>
            <w:hideMark/>
          </w:tcPr>
          <w:p w14:paraId="37291FBA"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A execução de processos judiciais e/ou multas é quase certa (provável).</w:t>
            </w:r>
          </w:p>
        </w:tc>
      </w:tr>
      <w:tr w:rsidR="00223CF0" w:rsidRPr="00223CF0" w14:paraId="18AF9F2A" w14:textId="77777777" w:rsidTr="00223CF0">
        <w:trPr>
          <w:trHeight w:val="775"/>
        </w:trPr>
        <w:tc>
          <w:tcPr>
            <w:tcW w:w="552" w:type="pct"/>
            <w:tcBorders>
              <w:top w:val="nil"/>
              <w:left w:val="single" w:sz="8" w:space="0" w:color="auto"/>
              <w:bottom w:val="single" w:sz="8" w:space="0" w:color="auto"/>
              <w:right w:val="single" w:sz="4" w:space="0" w:color="auto"/>
            </w:tcBorders>
            <w:shd w:val="clear" w:color="auto" w:fill="E7E6E6"/>
            <w:vAlign w:val="center"/>
            <w:hideMark/>
          </w:tcPr>
          <w:p w14:paraId="4F53A7C8"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5</w:t>
            </w:r>
          </w:p>
        </w:tc>
        <w:tc>
          <w:tcPr>
            <w:tcW w:w="864" w:type="pct"/>
            <w:tcBorders>
              <w:top w:val="nil"/>
              <w:left w:val="nil"/>
              <w:bottom w:val="single" w:sz="4" w:space="0" w:color="auto"/>
              <w:right w:val="single" w:sz="4" w:space="0" w:color="auto"/>
            </w:tcBorders>
            <w:vAlign w:val="center"/>
            <w:hideMark/>
          </w:tcPr>
          <w:p w14:paraId="5758941F"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&gt;5 pessoas perto do perigo.</w:t>
            </w:r>
          </w:p>
        </w:tc>
        <w:tc>
          <w:tcPr>
            <w:tcW w:w="896" w:type="pct"/>
            <w:tcBorders>
              <w:top w:val="nil"/>
              <w:left w:val="nil"/>
              <w:bottom w:val="single" w:sz="4" w:space="0" w:color="auto"/>
              <w:right w:val="single" w:sz="4" w:space="0" w:color="auto"/>
            </w:tcBorders>
            <w:vAlign w:val="center"/>
            <w:hideMark/>
          </w:tcPr>
          <w:p w14:paraId="7C375BC0"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 xml:space="preserve">Exposição ao perigo mais de 1 vez ao dia e em intervalos inferiores a 1 hora. </w:t>
            </w:r>
          </w:p>
        </w:tc>
        <w:tc>
          <w:tcPr>
            <w:tcW w:w="896" w:type="pct"/>
            <w:tcBorders>
              <w:top w:val="nil"/>
              <w:left w:val="nil"/>
              <w:bottom w:val="single" w:sz="4" w:space="0" w:color="auto"/>
              <w:right w:val="single" w:sz="4" w:space="0" w:color="auto"/>
            </w:tcBorders>
            <w:vAlign w:val="center"/>
            <w:hideMark/>
          </w:tcPr>
          <w:p w14:paraId="72C7C391"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Mais de 8 horas exposta.</w:t>
            </w:r>
          </w:p>
        </w:tc>
        <w:tc>
          <w:tcPr>
            <w:tcW w:w="896" w:type="pct"/>
            <w:tcBorders>
              <w:top w:val="nil"/>
              <w:left w:val="nil"/>
              <w:bottom w:val="single" w:sz="4" w:space="0" w:color="auto"/>
              <w:right w:val="single" w:sz="4" w:space="0" w:color="auto"/>
            </w:tcBorders>
            <w:vAlign w:val="center"/>
            <w:hideMark/>
          </w:tcPr>
          <w:p w14:paraId="74A68463"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Frequentemente (mensalmente ou mais).</w:t>
            </w:r>
          </w:p>
        </w:tc>
        <w:tc>
          <w:tcPr>
            <w:tcW w:w="896" w:type="pct"/>
            <w:tcBorders>
              <w:top w:val="nil"/>
              <w:left w:val="nil"/>
              <w:bottom w:val="single" w:sz="4" w:space="0" w:color="auto"/>
              <w:right w:val="single" w:sz="8" w:space="0" w:color="auto"/>
            </w:tcBorders>
            <w:vAlign w:val="center"/>
            <w:hideMark/>
          </w:tcPr>
          <w:p w14:paraId="3331CDC4"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Execução de processos judiciais, multa e possibilidade de suspensão das operações.</w:t>
            </w:r>
          </w:p>
        </w:tc>
      </w:tr>
    </w:tbl>
    <w:p w14:paraId="2479C243" w14:textId="77777777" w:rsidR="00223CF0" w:rsidRPr="00223CF0" w:rsidRDefault="00223CF0" w:rsidP="00223CF0">
      <w:pPr>
        <w:spacing w:after="120" w:line="240" w:lineRule="auto"/>
        <w:jc w:val="both"/>
        <w:rPr>
          <w:rFonts w:ascii="Arial" w:eastAsia="Calibri" w:hAnsi="Arial" w:cs="Arial"/>
          <w:noProof w:val="0"/>
          <w:sz w:val="20"/>
          <w:szCs w:val="20"/>
        </w:rPr>
      </w:pPr>
    </w:p>
    <w:p w14:paraId="6E1E3A10" w14:textId="41135B72" w:rsidR="00223CF0" w:rsidRPr="00223CF0" w:rsidRDefault="00223CF0" w:rsidP="00223CF0">
      <w:pPr>
        <w:spacing w:after="0" w:line="240" w:lineRule="auto"/>
        <w:ind w:left="737" w:hanging="737"/>
        <w:jc w:val="center"/>
        <w:rPr>
          <w:rFonts w:ascii="Arial" w:eastAsia="Calibri" w:hAnsi="Arial" w:cs="Arial"/>
          <w:b/>
          <w:noProof w:val="0"/>
          <w:color w:val="000000" w:themeColor="text1"/>
        </w:rPr>
      </w:pPr>
      <w:r w:rsidRPr="00223CF0">
        <w:rPr>
          <w:rFonts w:ascii="Arial" w:eastAsia="Calibri" w:hAnsi="Arial" w:cs="Arial"/>
          <w:b/>
          <w:noProof w:val="0"/>
          <w:color w:val="000000" w:themeColor="text1"/>
        </w:rPr>
        <w:lastRenderedPageBreak/>
        <w:t xml:space="preserve">Quadro </w:t>
      </w:r>
      <w:r w:rsidR="00077725" w:rsidRPr="005A12F8">
        <w:rPr>
          <w:rFonts w:ascii="Arial" w:eastAsia="Calibri" w:hAnsi="Arial" w:cs="Arial"/>
          <w:b/>
          <w:noProof w:val="0"/>
          <w:color w:val="000000" w:themeColor="text1"/>
        </w:rPr>
        <w:t>7</w:t>
      </w:r>
      <w:r w:rsidRPr="00223CF0">
        <w:rPr>
          <w:rFonts w:ascii="Arial" w:eastAsia="Calibri" w:hAnsi="Arial" w:cs="Arial"/>
          <w:b/>
          <w:noProof w:val="0"/>
          <w:color w:val="000000" w:themeColor="text1"/>
        </w:rPr>
        <w:t xml:space="preserve"> - Categorias de probabilidade para classe de qualidade</w:t>
      </w:r>
    </w:p>
    <w:p w14:paraId="18A65AB8" w14:textId="77777777" w:rsidR="00223CF0" w:rsidRPr="00223CF0" w:rsidRDefault="00223CF0" w:rsidP="00223CF0">
      <w:pPr>
        <w:spacing w:after="0" w:line="240" w:lineRule="auto"/>
        <w:rPr>
          <w:rFonts w:ascii="Times New Roman" w:eastAsia="Times New Roman" w:hAnsi="Times New Roman" w:cs="Times New Roman"/>
          <w:noProof w:val="0"/>
          <w:sz w:val="24"/>
          <w:szCs w:val="24"/>
        </w:rPr>
      </w:pPr>
    </w:p>
    <w:tbl>
      <w:tblPr>
        <w:tblW w:w="4966" w:type="pct"/>
        <w:tblInd w:w="70" w:type="dxa"/>
        <w:tblCellMar>
          <w:left w:w="70" w:type="dxa"/>
          <w:right w:w="70" w:type="dxa"/>
        </w:tblCellMar>
        <w:tblLook w:val="04A0" w:firstRow="1" w:lastRow="0" w:firstColumn="1" w:lastColumn="0" w:noHBand="0" w:noVBand="1"/>
      </w:tblPr>
      <w:tblGrid>
        <w:gridCol w:w="2359"/>
        <w:gridCol w:w="6912"/>
      </w:tblGrid>
      <w:tr w:rsidR="00223CF0" w:rsidRPr="00223CF0" w14:paraId="489400C4" w14:textId="77777777" w:rsidTr="00223CF0">
        <w:trPr>
          <w:trHeight w:val="250"/>
        </w:trPr>
        <w:tc>
          <w:tcPr>
            <w:tcW w:w="5000" w:type="pct"/>
            <w:gridSpan w:val="2"/>
            <w:tcBorders>
              <w:top w:val="single" w:sz="8" w:space="0" w:color="auto"/>
              <w:left w:val="single" w:sz="8" w:space="0" w:color="auto"/>
              <w:bottom w:val="single" w:sz="8" w:space="0" w:color="auto"/>
              <w:right w:val="single" w:sz="8" w:space="0" w:color="000000"/>
            </w:tcBorders>
            <w:shd w:val="clear" w:color="auto" w:fill="EDB41C"/>
            <w:noWrap/>
            <w:vAlign w:val="center"/>
            <w:hideMark/>
          </w:tcPr>
          <w:p w14:paraId="40F315B1"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QUALIDADE</w:t>
            </w:r>
          </w:p>
        </w:tc>
      </w:tr>
      <w:tr w:rsidR="00223CF0" w:rsidRPr="00223CF0" w14:paraId="7223D049" w14:textId="77777777" w:rsidTr="00223CF0">
        <w:trPr>
          <w:trHeight w:val="277"/>
        </w:trPr>
        <w:tc>
          <w:tcPr>
            <w:tcW w:w="1272" w:type="pct"/>
            <w:tcBorders>
              <w:top w:val="single" w:sz="4" w:space="0" w:color="auto"/>
              <w:left w:val="single" w:sz="8" w:space="0" w:color="auto"/>
              <w:bottom w:val="single" w:sz="4" w:space="0" w:color="auto"/>
              <w:right w:val="single" w:sz="4" w:space="0" w:color="auto"/>
            </w:tcBorders>
            <w:shd w:val="clear" w:color="auto" w:fill="E7E6E6"/>
            <w:vAlign w:val="center"/>
            <w:hideMark/>
          </w:tcPr>
          <w:p w14:paraId="70EE3465"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Probabilidade de Ocorrência</w:t>
            </w:r>
          </w:p>
        </w:tc>
        <w:tc>
          <w:tcPr>
            <w:tcW w:w="3728" w:type="pct"/>
            <w:tcBorders>
              <w:top w:val="nil"/>
              <w:left w:val="nil"/>
              <w:bottom w:val="single" w:sz="4" w:space="0" w:color="auto"/>
              <w:right w:val="single" w:sz="8" w:space="0" w:color="000000"/>
            </w:tcBorders>
            <w:shd w:val="clear" w:color="auto" w:fill="E7E6E6"/>
            <w:vAlign w:val="center"/>
            <w:hideMark/>
          </w:tcPr>
          <w:p w14:paraId="7D5CF4AF"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Frequência de ocorrência do evento</w:t>
            </w:r>
          </w:p>
        </w:tc>
      </w:tr>
      <w:tr w:rsidR="00223CF0" w:rsidRPr="00223CF0" w14:paraId="51C9EDC0" w14:textId="77777777" w:rsidTr="00223CF0">
        <w:trPr>
          <w:trHeight w:val="263"/>
        </w:trPr>
        <w:tc>
          <w:tcPr>
            <w:tcW w:w="1272" w:type="pct"/>
            <w:tcBorders>
              <w:top w:val="nil"/>
              <w:left w:val="single" w:sz="8" w:space="0" w:color="auto"/>
              <w:bottom w:val="single" w:sz="4" w:space="0" w:color="auto"/>
              <w:right w:val="single" w:sz="4" w:space="0" w:color="auto"/>
            </w:tcBorders>
            <w:shd w:val="clear" w:color="auto" w:fill="E7E6E6"/>
            <w:vAlign w:val="center"/>
            <w:hideMark/>
          </w:tcPr>
          <w:p w14:paraId="62FA8451"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1</w:t>
            </w:r>
          </w:p>
        </w:tc>
        <w:tc>
          <w:tcPr>
            <w:tcW w:w="3728" w:type="pct"/>
            <w:tcBorders>
              <w:top w:val="single" w:sz="4" w:space="0" w:color="auto"/>
              <w:left w:val="nil"/>
              <w:bottom w:val="single" w:sz="4" w:space="0" w:color="auto"/>
              <w:right w:val="single" w:sz="8" w:space="0" w:color="000000"/>
            </w:tcBorders>
            <w:vAlign w:val="center"/>
            <w:hideMark/>
          </w:tcPr>
          <w:p w14:paraId="3FB304BF"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Remota (a cada 30 anos). Falha é improvável.</w:t>
            </w:r>
          </w:p>
        </w:tc>
      </w:tr>
      <w:tr w:rsidR="00223CF0" w:rsidRPr="00223CF0" w14:paraId="06585F28" w14:textId="77777777" w:rsidTr="00223CF0">
        <w:trPr>
          <w:trHeight w:val="281"/>
        </w:trPr>
        <w:tc>
          <w:tcPr>
            <w:tcW w:w="1272" w:type="pct"/>
            <w:tcBorders>
              <w:top w:val="nil"/>
              <w:left w:val="single" w:sz="8" w:space="0" w:color="auto"/>
              <w:bottom w:val="single" w:sz="4" w:space="0" w:color="auto"/>
              <w:right w:val="single" w:sz="4" w:space="0" w:color="auto"/>
            </w:tcBorders>
            <w:shd w:val="clear" w:color="auto" w:fill="E7E6E6"/>
            <w:vAlign w:val="center"/>
            <w:hideMark/>
          </w:tcPr>
          <w:p w14:paraId="4AB2BAD6"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2</w:t>
            </w:r>
          </w:p>
        </w:tc>
        <w:tc>
          <w:tcPr>
            <w:tcW w:w="3728" w:type="pct"/>
            <w:tcBorders>
              <w:top w:val="single" w:sz="4" w:space="0" w:color="auto"/>
              <w:left w:val="nil"/>
              <w:bottom w:val="single" w:sz="4" w:space="0" w:color="auto"/>
              <w:right w:val="single" w:sz="8" w:space="0" w:color="000000"/>
            </w:tcBorders>
            <w:vAlign w:val="center"/>
            <w:hideMark/>
          </w:tcPr>
          <w:p w14:paraId="45B686A6"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Raramente (a cada 10 anos). A falha é possível.</w:t>
            </w:r>
          </w:p>
        </w:tc>
      </w:tr>
      <w:tr w:rsidR="00223CF0" w:rsidRPr="00223CF0" w14:paraId="0DFD93FF" w14:textId="77777777" w:rsidTr="00223CF0">
        <w:trPr>
          <w:trHeight w:val="271"/>
        </w:trPr>
        <w:tc>
          <w:tcPr>
            <w:tcW w:w="1272" w:type="pct"/>
            <w:tcBorders>
              <w:top w:val="nil"/>
              <w:left w:val="single" w:sz="8" w:space="0" w:color="auto"/>
              <w:bottom w:val="single" w:sz="4" w:space="0" w:color="auto"/>
              <w:right w:val="single" w:sz="4" w:space="0" w:color="auto"/>
            </w:tcBorders>
            <w:shd w:val="clear" w:color="auto" w:fill="E7E6E6"/>
            <w:vAlign w:val="center"/>
            <w:hideMark/>
          </w:tcPr>
          <w:p w14:paraId="074734A3"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3</w:t>
            </w:r>
          </w:p>
        </w:tc>
        <w:tc>
          <w:tcPr>
            <w:tcW w:w="3728" w:type="pct"/>
            <w:tcBorders>
              <w:top w:val="single" w:sz="4" w:space="0" w:color="auto"/>
              <w:left w:val="nil"/>
              <w:bottom w:val="single" w:sz="4" w:space="0" w:color="auto"/>
              <w:right w:val="single" w:sz="8" w:space="0" w:color="000000"/>
            </w:tcBorders>
            <w:vAlign w:val="center"/>
            <w:hideMark/>
          </w:tcPr>
          <w:p w14:paraId="51BB000B"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Ocasionalmente (a cada 3 anos). Processos similares têm experimentado falhas ocasionais.</w:t>
            </w:r>
          </w:p>
        </w:tc>
      </w:tr>
      <w:tr w:rsidR="00223CF0" w:rsidRPr="00223CF0" w14:paraId="04923154" w14:textId="77777777" w:rsidTr="00223CF0">
        <w:trPr>
          <w:trHeight w:val="275"/>
        </w:trPr>
        <w:tc>
          <w:tcPr>
            <w:tcW w:w="1272" w:type="pct"/>
            <w:tcBorders>
              <w:top w:val="nil"/>
              <w:left w:val="single" w:sz="8" w:space="0" w:color="auto"/>
              <w:bottom w:val="single" w:sz="4" w:space="0" w:color="auto"/>
              <w:right w:val="single" w:sz="4" w:space="0" w:color="auto"/>
            </w:tcBorders>
            <w:shd w:val="clear" w:color="auto" w:fill="E7E6E6"/>
            <w:vAlign w:val="center"/>
            <w:hideMark/>
          </w:tcPr>
          <w:p w14:paraId="542343A0"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4</w:t>
            </w:r>
          </w:p>
        </w:tc>
        <w:tc>
          <w:tcPr>
            <w:tcW w:w="3728" w:type="pct"/>
            <w:tcBorders>
              <w:top w:val="single" w:sz="4" w:space="0" w:color="auto"/>
              <w:left w:val="nil"/>
              <w:bottom w:val="single" w:sz="4" w:space="0" w:color="auto"/>
              <w:right w:val="single" w:sz="8" w:space="0" w:color="000000"/>
            </w:tcBorders>
            <w:vAlign w:val="center"/>
            <w:hideMark/>
          </w:tcPr>
          <w:p w14:paraId="67E62E7C"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Provável (várias vezes por anos). A falha é provável.</w:t>
            </w:r>
          </w:p>
        </w:tc>
      </w:tr>
      <w:tr w:rsidR="00223CF0" w:rsidRPr="00223CF0" w14:paraId="486E4DC5" w14:textId="77777777" w:rsidTr="00223CF0">
        <w:trPr>
          <w:trHeight w:val="265"/>
        </w:trPr>
        <w:tc>
          <w:tcPr>
            <w:tcW w:w="1272" w:type="pct"/>
            <w:tcBorders>
              <w:top w:val="nil"/>
              <w:left w:val="single" w:sz="8" w:space="0" w:color="auto"/>
              <w:bottom w:val="single" w:sz="8" w:space="0" w:color="auto"/>
              <w:right w:val="single" w:sz="4" w:space="0" w:color="auto"/>
            </w:tcBorders>
            <w:shd w:val="clear" w:color="auto" w:fill="E7E6E6"/>
            <w:vAlign w:val="center"/>
            <w:hideMark/>
          </w:tcPr>
          <w:p w14:paraId="777B14AA" w14:textId="77777777" w:rsidR="00223CF0" w:rsidRPr="00223CF0" w:rsidRDefault="00223CF0" w:rsidP="00223CF0">
            <w:pPr>
              <w:spacing w:after="0" w:line="240" w:lineRule="auto"/>
              <w:jc w:val="center"/>
              <w:rPr>
                <w:rFonts w:ascii="Arial" w:eastAsia="Times New Roman" w:hAnsi="Arial" w:cs="Arial"/>
                <w:b/>
                <w:bCs/>
                <w:noProof w:val="0"/>
                <w:color w:val="000000"/>
                <w:sz w:val="16"/>
                <w:szCs w:val="16"/>
                <w:lang w:eastAsia="pt-BR"/>
              </w:rPr>
            </w:pPr>
            <w:r w:rsidRPr="00223CF0">
              <w:rPr>
                <w:rFonts w:ascii="Arial" w:eastAsia="Times New Roman" w:hAnsi="Arial" w:cs="Arial"/>
                <w:b/>
                <w:bCs/>
                <w:noProof w:val="0"/>
                <w:color w:val="000000"/>
                <w:sz w:val="16"/>
                <w:szCs w:val="16"/>
                <w:lang w:eastAsia="pt-BR"/>
              </w:rPr>
              <w:t>5</w:t>
            </w:r>
          </w:p>
        </w:tc>
        <w:tc>
          <w:tcPr>
            <w:tcW w:w="3728" w:type="pct"/>
            <w:tcBorders>
              <w:top w:val="single" w:sz="4" w:space="0" w:color="auto"/>
              <w:left w:val="nil"/>
              <w:bottom w:val="single" w:sz="8" w:space="0" w:color="auto"/>
              <w:right w:val="single" w:sz="8" w:space="0" w:color="000000"/>
            </w:tcBorders>
            <w:vAlign w:val="center"/>
            <w:hideMark/>
          </w:tcPr>
          <w:p w14:paraId="47D4C3F4" w14:textId="77777777" w:rsidR="00223CF0" w:rsidRPr="00223CF0" w:rsidRDefault="00223CF0" w:rsidP="00223CF0">
            <w:pPr>
              <w:spacing w:after="0" w:line="240" w:lineRule="auto"/>
              <w:rPr>
                <w:rFonts w:ascii="Arial" w:eastAsia="Times New Roman" w:hAnsi="Arial" w:cs="Arial"/>
                <w:noProof w:val="0"/>
                <w:color w:val="000000"/>
                <w:sz w:val="16"/>
                <w:szCs w:val="16"/>
                <w:lang w:eastAsia="pt-BR"/>
              </w:rPr>
            </w:pPr>
            <w:r w:rsidRPr="00223CF0">
              <w:rPr>
                <w:rFonts w:ascii="Arial" w:eastAsia="Times New Roman" w:hAnsi="Arial" w:cs="Arial"/>
                <w:noProof w:val="0"/>
                <w:color w:val="000000"/>
                <w:sz w:val="16"/>
                <w:szCs w:val="16"/>
                <w:lang w:eastAsia="pt-BR"/>
              </w:rPr>
              <w:t>Frequentemente (mensalmente ou mais). A falha é quase inevitável.</w:t>
            </w:r>
          </w:p>
        </w:tc>
      </w:tr>
    </w:tbl>
    <w:p w14:paraId="4AAA4825" w14:textId="77777777" w:rsidR="00223CF0" w:rsidRPr="00223CF0" w:rsidRDefault="00223CF0" w:rsidP="00223CF0">
      <w:pPr>
        <w:spacing w:after="120" w:line="240" w:lineRule="auto"/>
        <w:jc w:val="both"/>
        <w:rPr>
          <w:rFonts w:ascii="Arial" w:eastAsia="Calibri" w:hAnsi="Arial" w:cs="Arial"/>
          <w:noProof w:val="0"/>
        </w:rPr>
      </w:pPr>
    </w:p>
    <w:p w14:paraId="019E9B85" w14:textId="3026579C" w:rsidR="00223CF0" w:rsidRPr="00223CF0" w:rsidRDefault="00223CF0" w:rsidP="00077725">
      <w:pPr>
        <w:spacing w:after="120" w:line="360" w:lineRule="auto"/>
        <w:jc w:val="both"/>
        <w:rPr>
          <w:rFonts w:ascii="Arial" w:eastAsia="Calibri" w:hAnsi="Arial" w:cs="Arial"/>
          <w:noProof w:val="0"/>
          <w:color w:val="000000" w:themeColor="text1"/>
          <w:sz w:val="20"/>
          <w:szCs w:val="20"/>
        </w:rPr>
      </w:pPr>
      <w:r w:rsidRPr="00223CF0">
        <w:rPr>
          <w:rFonts w:ascii="Arial" w:eastAsia="Calibri" w:hAnsi="Arial" w:cs="Arial"/>
          <w:noProof w:val="0"/>
          <w:color w:val="000000" w:themeColor="text1"/>
        </w:rPr>
        <w:t xml:space="preserve">O conceito de probabilidade deve considerar o histórico de ocorrências </w:t>
      </w:r>
      <w:r w:rsidR="003B1CF7" w:rsidRPr="005A12F8">
        <w:rPr>
          <w:rFonts w:ascii="Arial" w:eastAsia="Calibri" w:hAnsi="Arial" w:cs="Arial"/>
          <w:noProof w:val="0"/>
          <w:color w:val="000000" w:themeColor="text1"/>
        </w:rPr>
        <w:t xml:space="preserve">no (a) </w:t>
      </w:r>
      <w:r w:rsidR="003B1CF7" w:rsidRPr="005A12F8">
        <w:rPr>
          <w:rFonts w:ascii="Arial" w:eastAsia="Calibri" w:hAnsi="Arial" w:cs="Arial"/>
          <w:b/>
          <w:bCs/>
          <w:noProof w:val="0"/>
          <w:color w:val="000000" w:themeColor="text1"/>
        </w:rPr>
        <w:t>&lt;&lt;inseri o nome do local&gt;&gt;</w:t>
      </w:r>
      <w:r w:rsidR="003B1CF7" w:rsidRPr="005A12F8">
        <w:rPr>
          <w:rFonts w:ascii="Arial" w:eastAsia="Calibri" w:hAnsi="Arial" w:cs="Arial"/>
          <w:noProof w:val="0"/>
          <w:color w:val="000000" w:themeColor="text1"/>
        </w:rPr>
        <w:t xml:space="preserve"> em</w:t>
      </w:r>
      <w:r w:rsidRPr="00223CF0">
        <w:rPr>
          <w:rFonts w:ascii="Arial" w:eastAsia="Calibri" w:hAnsi="Arial" w:cs="Arial"/>
          <w:noProof w:val="0"/>
          <w:color w:val="000000" w:themeColor="text1"/>
        </w:rPr>
        <w:t xml:space="preserve"> questão e em outras unidades ou empresas com processos similares. Além disso, são fundamentais a visão técnica e a experiência da equipe multidisciplinar na análise da probabilidade/frequência de ocorrência de determinado aspecto/perigo.</w:t>
      </w:r>
    </w:p>
    <w:p w14:paraId="3CC0FC42" w14:textId="77777777" w:rsidR="00223CF0" w:rsidRPr="00223CF0" w:rsidRDefault="00223CF0" w:rsidP="00077725">
      <w:pPr>
        <w:spacing w:after="120" w:line="360" w:lineRule="auto"/>
        <w:jc w:val="both"/>
        <w:rPr>
          <w:rFonts w:ascii="Arial" w:eastAsia="Calibri" w:hAnsi="Arial" w:cs="Arial"/>
          <w:noProof w:val="0"/>
          <w:color w:val="000000" w:themeColor="text1"/>
        </w:rPr>
      </w:pPr>
      <w:r w:rsidRPr="00223CF0">
        <w:rPr>
          <w:rFonts w:ascii="Arial" w:eastAsia="Calibri" w:hAnsi="Arial" w:cs="Arial"/>
          <w:noProof w:val="0"/>
          <w:color w:val="000000" w:themeColor="text1"/>
        </w:rPr>
        <w:t>A verificação da frequência deve levar em conta</w:t>
      </w:r>
      <w:r w:rsidRPr="00223CF0">
        <w:rPr>
          <w:rFonts w:ascii="Arial" w:eastAsia="Calibri" w:hAnsi="Arial" w:cs="Arial"/>
          <w:noProof w:val="0"/>
          <w:color w:val="000000" w:themeColor="text1"/>
          <w:w w:val="102"/>
        </w:rPr>
        <w:t>, por exemplo,</w:t>
      </w:r>
      <w:r w:rsidRPr="00223CF0">
        <w:rPr>
          <w:rFonts w:ascii="Arial" w:eastAsia="Calibri" w:hAnsi="Arial" w:cs="Arial"/>
          <w:noProof w:val="0"/>
          <w:color w:val="000000" w:themeColor="text1"/>
        </w:rPr>
        <w:t xml:space="preserve"> a periodicidade com que as pessoas são expostas ao perigo na área de trabalho ou, de quanto em quanto tempo um evento com consequências ao meio ambiente pode ocorrer a partir dos processos da organização.</w:t>
      </w:r>
    </w:p>
    <w:p w14:paraId="529A39A2" w14:textId="77777777" w:rsidR="00223CF0" w:rsidRPr="00223CF0" w:rsidRDefault="00223CF0" w:rsidP="00077725">
      <w:pPr>
        <w:spacing w:after="120" w:line="360" w:lineRule="auto"/>
        <w:jc w:val="both"/>
        <w:rPr>
          <w:rFonts w:ascii="Arial" w:eastAsia="Calibri" w:hAnsi="Arial" w:cs="Arial"/>
          <w:noProof w:val="0"/>
          <w:color w:val="000000" w:themeColor="text1"/>
        </w:rPr>
      </w:pPr>
      <w:r w:rsidRPr="00223CF0">
        <w:rPr>
          <w:rFonts w:ascii="Arial" w:eastAsia="Calibri" w:hAnsi="Arial" w:cs="Arial"/>
          <w:noProof w:val="0"/>
          <w:color w:val="000000" w:themeColor="text1"/>
        </w:rPr>
        <w:t>A probabilidade de exposição média para meio ambiente, segurança do trabalho, saúde e higiene ocupacional é calculada considerando-se somente as colunas que foram pontuadas, conforme fórmula abaixo:</w:t>
      </w:r>
    </w:p>
    <w:p w14:paraId="01A1D000" w14:textId="77777777" w:rsidR="00223CF0" w:rsidRPr="00223CF0" w:rsidRDefault="00223CF0" w:rsidP="00223CF0">
      <w:pPr>
        <w:spacing w:after="120" w:line="240" w:lineRule="auto"/>
        <w:jc w:val="center"/>
        <w:rPr>
          <w:rFonts w:ascii="Arial" w:eastAsia="Calibri" w:hAnsi="Arial" w:cs="Arial"/>
          <w:b/>
          <w:bCs/>
          <w:noProof w:val="0"/>
          <w:color w:val="000000" w:themeColor="text1"/>
        </w:rPr>
      </w:pPr>
    </w:p>
    <w:p w14:paraId="37B542CD" w14:textId="77777777" w:rsidR="00223CF0" w:rsidRPr="00223CF0" w:rsidRDefault="00223CF0" w:rsidP="00223CF0">
      <w:pPr>
        <w:autoSpaceDE w:val="0"/>
        <w:autoSpaceDN w:val="0"/>
        <w:adjustRightInd w:val="0"/>
        <w:spacing w:after="0" w:line="276" w:lineRule="auto"/>
        <w:rPr>
          <w:rFonts w:ascii="Arial" w:eastAsia="Times New Roman" w:hAnsi="Arial" w:cs="Arial"/>
          <w:bCs/>
          <w:noProof w:val="0"/>
          <w:color w:val="000000" w:themeColor="text1"/>
          <w:sz w:val="20"/>
          <w:szCs w:val="20"/>
          <w:lang w:eastAsia="pt-BR"/>
        </w:rPr>
      </w:pPr>
      <m:oMathPara>
        <m:oMath>
          <m:r>
            <m:rPr>
              <m:sty m:val="p"/>
            </m:rPr>
            <w:rPr>
              <w:rFonts w:ascii="Cambria Math" w:eastAsia="Times New Roman" w:hAnsi="Cambria Math" w:cs="Arial"/>
              <w:noProof w:val="0"/>
              <w:color w:val="000000" w:themeColor="text1"/>
              <w:lang w:eastAsia="pt-BR"/>
            </w:rPr>
            <m:t>Probabilidade ou Frequência Média=</m:t>
          </m:r>
          <m:f>
            <m:fPr>
              <m:ctrlPr>
                <w:rPr>
                  <w:rFonts w:ascii="Cambria Math" w:eastAsia="Times New Roman" w:hAnsi="Cambria Math" w:cs="Arial"/>
                  <w:bCs/>
                  <w:noProof w:val="0"/>
                  <w:color w:val="000000" w:themeColor="text1"/>
                  <w:sz w:val="28"/>
                  <w:szCs w:val="28"/>
                  <w:lang w:eastAsia="pt-BR"/>
                </w:rPr>
              </m:ctrlPr>
            </m:fPr>
            <m:num>
              <m:r>
                <m:rPr>
                  <m:sty m:val="p"/>
                </m:rPr>
                <w:rPr>
                  <w:rFonts w:ascii="Cambria Math" w:eastAsia="Times New Roman" w:hAnsi="Cambria Math" w:cs="Arial"/>
                  <w:noProof w:val="0"/>
                  <w:color w:val="000000" w:themeColor="text1"/>
                  <w:lang w:eastAsia="pt-BR"/>
                </w:rPr>
                <m:t>(A+B+C+D+E)</m:t>
              </m:r>
            </m:num>
            <m:den>
              <m:r>
                <m:rPr>
                  <m:sty m:val="p"/>
                </m:rPr>
                <w:rPr>
                  <w:rFonts w:ascii="Cambria Math" w:eastAsia="Times New Roman" w:hAnsi="Cambria Math" w:cs="Arial"/>
                  <w:noProof w:val="0"/>
                  <w:color w:val="000000" w:themeColor="text1"/>
                  <w:lang w:eastAsia="pt-BR"/>
                </w:rPr>
                <m:t>nº de colunas pontuadas</m:t>
              </m:r>
            </m:den>
          </m:f>
        </m:oMath>
      </m:oMathPara>
    </w:p>
    <w:p w14:paraId="3FD09228" w14:textId="77777777" w:rsidR="00223CF0" w:rsidRPr="00223CF0" w:rsidRDefault="00223CF0" w:rsidP="00223CF0">
      <w:pPr>
        <w:spacing w:after="120" w:line="240" w:lineRule="auto"/>
        <w:jc w:val="both"/>
        <w:rPr>
          <w:rFonts w:ascii="Arial" w:eastAsia="Calibri" w:hAnsi="Arial" w:cs="Arial"/>
          <w:noProof w:val="0"/>
          <w:color w:val="000000" w:themeColor="text1"/>
          <w:sz w:val="20"/>
          <w:szCs w:val="20"/>
        </w:rPr>
      </w:pPr>
    </w:p>
    <w:p w14:paraId="3F83EC1C" w14:textId="77777777" w:rsidR="00223CF0" w:rsidRPr="00223CF0" w:rsidRDefault="00223CF0" w:rsidP="00223CF0">
      <w:pPr>
        <w:spacing w:after="0" w:line="240" w:lineRule="auto"/>
        <w:jc w:val="both"/>
        <w:rPr>
          <w:rFonts w:ascii="Arial" w:eastAsia="Calibri" w:hAnsi="Arial" w:cs="Arial"/>
          <w:noProof w:val="0"/>
          <w:color w:val="000000" w:themeColor="text1"/>
        </w:rPr>
      </w:pPr>
      <w:r w:rsidRPr="00223CF0">
        <w:rPr>
          <w:rFonts w:ascii="Arial" w:eastAsia="Calibri" w:hAnsi="Arial" w:cs="Arial"/>
          <w:noProof w:val="0"/>
          <w:color w:val="000000" w:themeColor="text1"/>
        </w:rPr>
        <w:t>A fórmula acima não se aplica à qualidade.</w:t>
      </w:r>
    </w:p>
    <w:p w14:paraId="4305D75F" w14:textId="77777777" w:rsidR="00223CF0" w:rsidRPr="00223CF0" w:rsidRDefault="00223CF0" w:rsidP="00223CF0">
      <w:pPr>
        <w:spacing w:after="0" w:line="240" w:lineRule="auto"/>
        <w:jc w:val="both"/>
        <w:rPr>
          <w:rFonts w:ascii="Arial" w:eastAsia="Calibri" w:hAnsi="Arial" w:cs="Arial"/>
          <w:noProof w:val="0"/>
          <w:color w:val="000000" w:themeColor="text1"/>
        </w:rPr>
      </w:pPr>
      <w:r w:rsidRPr="00223CF0">
        <w:rPr>
          <w:rFonts w:ascii="Arial" w:eastAsia="Calibri" w:hAnsi="Arial" w:cs="Arial"/>
          <w:noProof w:val="0"/>
          <w:color w:val="000000" w:themeColor="text1"/>
        </w:rPr>
        <w:t>Lembrete: a avaliação do risco inerente é feita sem controles e atenuantes existentes.</w:t>
      </w:r>
    </w:p>
    <w:p w14:paraId="7BDBFF4D" w14:textId="77777777" w:rsidR="00223CF0" w:rsidRPr="005A12F8" w:rsidRDefault="00223CF0" w:rsidP="00223CF0">
      <w:pPr>
        <w:tabs>
          <w:tab w:val="left" w:pos="0"/>
        </w:tabs>
        <w:spacing w:after="0" w:line="276" w:lineRule="auto"/>
        <w:jc w:val="both"/>
        <w:rPr>
          <w:rFonts w:ascii="Arial" w:hAnsi="Arial" w:cs="Arial"/>
          <w:color w:val="000000" w:themeColor="text1"/>
        </w:rPr>
      </w:pPr>
    </w:p>
    <w:p w14:paraId="519F4415" w14:textId="77777777" w:rsidR="00223CF0" w:rsidRPr="005A12F8" w:rsidRDefault="00223CF0" w:rsidP="00223CF0">
      <w:p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Após serem reconhecidos/identificados e descritos, os riscos ocupacionais (físicos, químicos, biológicos, ergonômicos e mecânicos ou riscos de acidente) são avaliados quanto à frequência/probabilidade de ocorrência e a sua magnitude potencial, sendo o valor do risco inerente (sem a adoção de medidas de controle) estimado pela fórmula:</w:t>
      </w:r>
    </w:p>
    <w:p w14:paraId="1C6E1FC5" w14:textId="659AB9F7" w:rsidR="001B368D" w:rsidRPr="005A12F8" w:rsidRDefault="001B368D" w:rsidP="00A86542">
      <w:pPr>
        <w:tabs>
          <w:tab w:val="left" w:pos="0"/>
        </w:tabs>
        <w:spacing w:after="0" w:line="360" w:lineRule="auto"/>
        <w:rPr>
          <w:rFonts w:ascii="Arial" w:hAnsi="Arial" w:cs="Arial"/>
          <w:bCs/>
          <w:color w:val="000000" w:themeColor="text1"/>
        </w:rPr>
      </w:pPr>
      <w:r w:rsidRPr="005A12F8">
        <w:rPr>
          <w:rFonts w:ascii="Arial" w:hAnsi="Arial" w:cs="Arial"/>
          <w:bCs/>
          <w:color w:val="000000" w:themeColor="text1"/>
        </w:rPr>
        <w:t>Risco Inerente=</w:t>
      </w:r>
      <w:r w:rsidR="00223CF0" w:rsidRPr="005A12F8">
        <w:rPr>
          <w:rFonts w:ascii="Arial" w:hAnsi="Arial" w:cs="Arial"/>
          <w:bCs/>
          <w:color w:val="000000" w:themeColor="text1"/>
        </w:rPr>
        <w:t xml:space="preserve"> </w:t>
      </w:r>
      <w:r w:rsidRPr="005A12F8">
        <w:rPr>
          <w:rFonts w:ascii="Arial" w:hAnsi="Arial" w:cs="Arial"/>
          <w:bCs/>
          <w:color w:val="000000" w:themeColor="text1"/>
        </w:rPr>
        <w:t>Maior Severidade x Probabilidade ou Frequência Média x 10</w:t>
      </w:r>
    </w:p>
    <w:p w14:paraId="7AFB208D" w14:textId="77777777" w:rsidR="00223CF0" w:rsidRPr="005A12F8" w:rsidRDefault="00223CF0" w:rsidP="00A86542">
      <w:pPr>
        <w:autoSpaceDE w:val="0"/>
        <w:autoSpaceDN w:val="0"/>
        <w:adjustRightInd w:val="0"/>
        <w:spacing w:line="360" w:lineRule="auto"/>
        <w:jc w:val="both"/>
        <w:rPr>
          <w:rFonts w:ascii="Arial" w:hAnsi="Arial" w:cs="Arial"/>
          <w:bCs/>
          <w:color w:val="000000" w:themeColor="text1"/>
        </w:rPr>
      </w:pPr>
      <w:r w:rsidRPr="005A12F8">
        <w:rPr>
          <w:rFonts w:ascii="Arial" w:hAnsi="Arial" w:cs="Arial"/>
          <w:bCs/>
          <w:color w:val="000000" w:themeColor="text1"/>
        </w:rPr>
        <w:t>A pontuação mínima possível a um determinado risco é 10 (1 x 1 x 10), indicando que o aspecto/perigo não provoca qualquer efeito adverso ao meio ambiente ou à saúde e segurança ocupacional. A pontuação máxima possível é 250 (5 x 5 x 10), o que significa que o aspecto/perigo é extremamente prejudicial ao meio ambiente e/ou integridade física pessoal/material.</w:t>
      </w:r>
    </w:p>
    <w:p w14:paraId="5B6F18C7" w14:textId="6E566F93" w:rsidR="00223CF0" w:rsidRPr="005A12F8" w:rsidRDefault="00223CF0" w:rsidP="00223CF0">
      <w:pPr>
        <w:autoSpaceDE w:val="0"/>
        <w:autoSpaceDN w:val="0"/>
        <w:adjustRightInd w:val="0"/>
        <w:spacing w:line="276" w:lineRule="auto"/>
        <w:jc w:val="both"/>
        <w:rPr>
          <w:rFonts w:ascii="Arial" w:hAnsi="Arial" w:cs="Arial"/>
          <w:bCs/>
          <w:color w:val="000000" w:themeColor="text1"/>
        </w:rPr>
      </w:pPr>
      <w:r w:rsidRPr="005A12F8">
        <w:rPr>
          <w:rFonts w:ascii="Arial" w:hAnsi="Arial" w:cs="Arial"/>
          <w:bCs/>
          <w:color w:val="000000" w:themeColor="text1"/>
        </w:rPr>
        <w:lastRenderedPageBreak/>
        <w:t xml:space="preserve">Os riscos são classificados como significativos quando o risco inerente for maior que 49, gerando obrigatoriedade de tomada de ação conforme o Quadro </w:t>
      </w:r>
      <w:r w:rsidR="00A86542" w:rsidRPr="005A12F8">
        <w:rPr>
          <w:rFonts w:ascii="Arial" w:hAnsi="Arial" w:cs="Arial"/>
          <w:bCs/>
          <w:color w:val="000000" w:themeColor="text1"/>
        </w:rPr>
        <w:t>8</w:t>
      </w:r>
      <w:r w:rsidRPr="005A12F8">
        <w:rPr>
          <w:rFonts w:ascii="Arial" w:hAnsi="Arial" w:cs="Arial"/>
          <w:bCs/>
          <w:color w:val="000000" w:themeColor="text1"/>
        </w:rPr>
        <w:t xml:space="preserve"> a seguir.</w:t>
      </w:r>
    </w:p>
    <w:p w14:paraId="5016699A" w14:textId="77777777" w:rsidR="00223CF0" w:rsidRPr="005A12F8" w:rsidRDefault="00223CF0" w:rsidP="00223CF0">
      <w:pPr>
        <w:rPr>
          <w:rFonts w:ascii="Arial" w:hAnsi="Arial" w:cs="Arial"/>
          <w:b/>
          <w:bCs/>
          <w:color w:val="000000" w:themeColor="text1"/>
          <w:spacing w:val="3"/>
          <w:w w:val="102"/>
        </w:rPr>
      </w:pPr>
    </w:p>
    <w:p w14:paraId="06DE1496" w14:textId="03A99AB7" w:rsidR="00223CF0" w:rsidRPr="005A12F8" w:rsidRDefault="00223CF0" w:rsidP="00223CF0">
      <w:pPr>
        <w:pStyle w:val="Pargrafo1"/>
        <w:spacing w:before="0" w:after="0" w:line="276" w:lineRule="auto"/>
        <w:ind w:left="0"/>
        <w:jc w:val="center"/>
        <w:rPr>
          <w:bCs/>
          <w:color w:val="000000" w:themeColor="text1"/>
          <w:szCs w:val="22"/>
        </w:rPr>
      </w:pPr>
      <w:r w:rsidRPr="005A12F8">
        <w:rPr>
          <w:b/>
          <w:bCs/>
          <w:color w:val="000000" w:themeColor="text1"/>
          <w:spacing w:val="3"/>
          <w:w w:val="102"/>
          <w:szCs w:val="22"/>
        </w:rPr>
        <w:t xml:space="preserve">Quadro </w:t>
      </w:r>
      <w:r w:rsidR="00A86542" w:rsidRPr="005A12F8">
        <w:rPr>
          <w:b/>
          <w:bCs/>
          <w:color w:val="000000" w:themeColor="text1"/>
          <w:spacing w:val="3"/>
          <w:w w:val="102"/>
          <w:szCs w:val="22"/>
        </w:rPr>
        <w:t>8</w:t>
      </w:r>
      <w:r w:rsidRPr="005A12F8">
        <w:rPr>
          <w:b/>
          <w:bCs/>
          <w:color w:val="000000" w:themeColor="text1"/>
          <w:spacing w:val="18"/>
          <w:szCs w:val="22"/>
        </w:rPr>
        <w:t xml:space="preserve"> </w:t>
      </w:r>
      <w:r w:rsidRPr="005A12F8">
        <w:rPr>
          <w:b/>
          <w:bCs/>
          <w:color w:val="000000" w:themeColor="text1"/>
          <w:w w:val="102"/>
          <w:szCs w:val="22"/>
        </w:rPr>
        <w:t>–</w:t>
      </w:r>
      <w:r w:rsidRPr="005A12F8">
        <w:rPr>
          <w:b/>
          <w:bCs/>
          <w:color w:val="000000" w:themeColor="text1"/>
          <w:spacing w:val="4"/>
          <w:szCs w:val="22"/>
        </w:rPr>
        <w:t xml:space="preserve"> Classificação de Riscos</w:t>
      </w:r>
    </w:p>
    <w:tbl>
      <w:tblPr>
        <w:tblW w:w="10200" w:type="dxa"/>
        <w:jc w:val="center"/>
        <w:tblLayout w:type="fixed"/>
        <w:tblCellMar>
          <w:left w:w="0" w:type="dxa"/>
          <w:right w:w="0" w:type="dxa"/>
        </w:tblCellMar>
        <w:tblLook w:val="04A0" w:firstRow="1" w:lastRow="0" w:firstColumn="1" w:lastColumn="0" w:noHBand="0" w:noVBand="1"/>
      </w:tblPr>
      <w:tblGrid>
        <w:gridCol w:w="1126"/>
        <w:gridCol w:w="1151"/>
        <w:gridCol w:w="7923"/>
      </w:tblGrid>
      <w:tr w:rsidR="00223CF0" w14:paraId="49E4B4A7" w14:textId="77777777" w:rsidTr="00223CF0">
        <w:trPr>
          <w:trHeight w:val="425"/>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CCCCCC" w:themeFill="text1" w:themeFillTint="33"/>
            <w:vAlign w:val="center"/>
            <w:hideMark/>
          </w:tcPr>
          <w:p w14:paraId="10C87797" w14:textId="77777777" w:rsidR="00223CF0" w:rsidRDefault="00223CF0">
            <w:pPr>
              <w:widowControl w:val="0"/>
              <w:autoSpaceDE w:val="0"/>
              <w:autoSpaceDN w:val="0"/>
              <w:adjustRightInd w:val="0"/>
              <w:ind w:right="-20"/>
              <w:jc w:val="center"/>
              <w:rPr>
                <w:rFonts w:ascii="Arial" w:hAnsi="Arial" w:cs="Arial"/>
                <w:sz w:val="20"/>
                <w:szCs w:val="20"/>
              </w:rPr>
            </w:pPr>
            <w:r>
              <w:rPr>
                <w:rFonts w:ascii="Arial" w:hAnsi="Arial" w:cs="Arial"/>
                <w:b/>
                <w:bCs/>
                <w:sz w:val="20"/>
                <w:szCs w:val="20"/>
              </w:rPr>
              <w:t>Categoria</w:t>
            </w:r>
            <w:r>
              <w:rPr>
                <w:rFonts w:ascii="Arial" w:hAnsi="Arial" w:cs="Arial"/>
                <w:b/>
                <w:bCs/>
                <w:spacing w:val="2"/>
                <w:sz w:val="20"/>
                <w:szCs w:val="20"/>
              </w:rPr>
              <w:t xml:space="preserve"> </w:t>
            </w:r>
            <w:r>
              <w:rPr>
                <w:rFonts w:ascii="Arial" w:hAnsi="Arial" w:cs="Arial"/>
                <w:b/>
                <w:bCs/>
                <w:sz w:val="20"/>
                <w:szCs w:val="20"/>
              </w:rPr>
              <w:t xml:space="preserve">de </w:t>
            </w:r>
            <w:r>
              <w:rPr>
                <w:rFonts w:ascii="Arial" w:hAnsi="Arial" w:cs="Arial"/>
                <w:b/>
                <w:bCs/>
                <w:spacing w:val="1"/>
                <w:sz w:val="20"/>
                <w:szCs w:val="20"/>
              </w:rPr>
              <w:t>Risco</w:t>
            </w:r>
          </w:p>
        </w:tc>
        <w:tc>
          <w:tcPr>
            <w:tcW w:w="1151" w:type="dxa"/>
            <w:tcBorders>
              <w:top w:val="single" w:sz="6" w:space="0" w:color="000000"/>
              <w:left w:val="single" w:sz="6" w:space="0" w:color="000000"/>
              <w:bottom w:val="single" w:sz="6" w:space="0" w:color="000000"/>
              <w:right w:val="single" w:sz="6" w:space="0" w:color="000000"/>
            </w:tcBorders>
            <w:shd w:val="clear" w:color="auto" w:fill="CCCCCC" w:themeFill="text1" w:themeFillTint="33"/>
            <w:vAlign w:val="center"/>
            <w:hideMark/>
          </w:tcPr>
          <w:p w14:paraId="75A09F10" w14:textId="77777777" w:rsidR="00223CF0" w:rsidRDefault="00223CF0">
            <w:pPr>
              <w:widowControl w:val="0"/>
              <w:autoSpaceDE w:val="0"/>
              <w:autoSpaceDN w:val="0"/>
              <w:adjustRightInd w:val="0"/>
              <w:jc w:val="center"/>
              <w:rPr>
                <w:rFonts w:ascii="Arial" w:hAnsi="Arial" w:cs="Arial"/>
                <w:sz w:val="20"/>
                <w:szCs w:val="20"/>
              </w:rPr>
            </w:pPr>
            <w:r>
              <w:rPr>
                <w:rFonts w:ascii="Arial" w:hAnsi="Arial" w:cs="Arial"/>
                <w:b/>
                <w:bCs/>
                <w:spacing w:val="-1"/>
                <w:sz w:val="20"/>
                <w:szCs w:val="20"/>
              </w:rPr>
              <w:t>Faixa de Riscos</w:t>
            </w:r>
          </w:p>
        </w:tc>
        <w:tc>
          <w:tcPr>
            <w:tcW w:w="7921" w:type="dxa"/>
            <w:tcBorders>
              <w:top w:val="single" w:sz="6" w:space="0" w:color="000000"/>
              <w:left w:val="single" w:sz="6" w:space="0" w:color="000000"/>
              <w:bottom w:val="single" w:sz="6" w:space="0" w:color="000000"/>
              <w:right w:val="single" w:sz="6" w:space="0" w:color="000000"/>
            </w:tcBorders>
            <w:shd w:val="clear" w:color="auto" w:fill="CCCCCC" w:themeFill="text1" w:themeFillTint="33"/>
            <w:vAlign w:val="center"/>
            <w:hideMark/>
          </w:tcPr>
          <w:p w14:paraId="2E032665" w14:textId="77777777" w:rsidR="00223CF0" w:rsidRDefault="00223CF0">
            <w:pPr>
              <w:widowControl w:val="0"/>
              <w:autoSpaceDE w:val="0"/>
              <w:autoSpaceDN w:val="0"/>
              <w:adjustRightInd w:val="0"/>
              <w:ind w:left="1819" w:right="1784"/>
              <w:jc w:val="center"/>
              <w:rPr>
                <w:rFonts w:ascii="Arial" w:hAnsi="Arial" w:cs="Arial"/>
                <w:sz w:val="20"/>
                <w:szCs w:val="20"/>
              </w:rPr>
            </w:pPr>
            <w:r>
              <w:rPr>
                <w:rFonts w:ascii="Arial" w:hAnsi="Arial" w:cs="Arial"/>
                <w:b/>
                <w:bCs/>
                <w:spacing w:val="3"/>
                <w:sz w:val="20"/>
                <w:szCs w:val="20"/>
              </w:rPr>
              <w:t>Descrição</w:t>
            </w:r>
          </w:p>
        </w:tc>
      </w:tr>
      <w:tr w:rsidR="00223CF0" w14:paraId="4724B7FB" w14:textId="77777777" w:rsidTr="00223CF0">
        <w:trPr>
          <w:trHeight w:val="743"/>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FF0000"/>
            <w:vAlign w:val="center"/>
            <w:hideMark/>
          </w:tcPr>
          <w:p w14:paraId="65F33AD7" w14:textId="77777777" w:rsidR="00223CF0" w:rsidRDefault="00223CF0">
            <w:pPr>
              <w:widowControl w:val="0"/>
              <w:autoSpaceDE w:val="0"/>
              <w:autoSpaceDN w:val="0"/>
              <w:adjustRightInd w:val="0"/>
              <w:ind w:left="57" w:right="57"/>
              <w:jc w:val="center"/>
              <w:rPr>
                <w:rFonts w:ascii="Arial" w:hAnsi="Arial" w:cs="Arial"/>
                <w:color w:val="FFFFFF" w:themeColor="background1"/>
                <w:sz w:val="20"/>
                <w:szCs w:val="20"/>
              </w:rPr>
            </w:pPr>
            <w:r>
              <w:rPr>
                <w:rFonts w:ascii="Arial" w:hAnsi="Arial" w:cs="Arial"/>
                <w:color w:val="FFFFFF" w:themeColor="background1"/>
                <w:spacing w:val="-3"/>
                <w:sz w:val="20"/>
                <w:szCs w:val="20"/>
              </w:rPr>
              <w:t>Muit</w:t>
            </w:r>
            <w:r>
              <w:rPr>
                <w:rFonts w:ascii="Arial" w:hAnsi="Arial" w:cs="Arial"/>
                <w:color w:val="FFFFFF" w:themeColor="background1"/>
                <w:sz w:val="20"/>
                <w:szCs w:val="20"/>
              </w:rPr>
              <w:t>o</w:t>
            </w:r>
            <w:r>
              <w:rPr>
                <w:rFonts w:ascii="Arial" w:hAnsi="Arial" w:cs="Arial"/>
                <w:color w:val="FFFFFF" w:themeColor="background1"/>
                <w:spacing w:val="7"/>
                <w:sz w:val="20"/>
                <w:szCs w:val="20"/>
              </w:rPr>
              <w:t xml:space="preserve"> </w:t>
            </w:r>
            <w:r>
              <w:rPr>
                <w:rFonts w:ascii="Arial" w:hAnsi="Arial" w:cs="Arial"/>
                <w:color w:val="FFFFFF" w:themeColor="background1"/>
                <w:spacing w:val="-3"/>
                <w:sz w:val="20"/>
                <w:szCs w:val="20"/>
              </w:rPr>
              <w:t>alto</w:t>
            </w:r>
          </w:p>
        </w:tc>
        <w:tc>
          <w:tcPr>
            <w:tcW w:w="1151" w:type="dxa"/>
            <w:tcBorders>
              <w:top w:val="single" w:sz="6" w:space="0" w:color="000000"/>
              <w:left w:val="single" w:sz="6" w:space="0" w:color="000000"/>
              <w:bottom w:val="single" w:sz="6" w:space="0" w:color="000000"/>
              <w:right w:val="single" w:sz="6" w:space="0" w:color="000000"/>
            </w:tcBorders>
            <w:shd w:val="clear" w:color="auto" w:fill="FF0000"/>
            <w:vAlign w:val="center"/>
            <w:hideMark/>
          </w:tcPr>
          <w:p w14:paraId="3F253195" w14:textId="77777777" w:rsidR="00223CF0" w:rsidRDefault="00223CF0">
            <w:pPr>
              <w:widowControl w:val="0"/>
              <w:autoSpaceDE w:val="0"/>
              <w:autoSpaceDN w:val="0"/>
              <w:adjustRightInd w:val="0"/>
              <w:ind w:left="57" w:right="57"/>
              <w:jc w:val="center"/>
              <w:rPr>
                <w:rFonts w:ascii="Arial" w:hAnsi="Arial" w:cs="Arial"/>
                <w:color w:val="FFFFFF" w:themeColor="background1"/>
                <w:sz w:val="20"/>
                <w:szCs w:val="20"/>
              </w:rPr>
            </w:pPr>
            <w:r>
              <w:rPr>
                <w:rFonts w:ascii="Arial" w:hAnsi="Arial" w:cs="Arial"/>
                <w:color w:val="FFFFFF" w:themeColor="background1"/>
                <w:spacing w:val="-1"/>
                <w:sz w:val="20"/>
                <w:szCs w:val="20"/>
              </w:rPr>
              <w:t>160 a 250</w:t>
            </w:r>
          </w:p>
        </w:tc>
        <w:tc>
          <w:tcPr>
            <w:tcW w:w="7921" w:type="dxa"/>
            <w:tcBorders>
              <w:top w:val="single" w:sz="6" w:space="0" w:color="000000"/>
              <w:left w:val="single" w:sz="6" w:space="0" w:color="000000"/>
              <w:bottom w:val="single" w:sz="4" w:space="0" w:color="auto"/>
              <w:right w:val="single" w:sz="6" w:space="0" w:color="000000"/>
            </w:tcBorders>
            <w:vAlign w:val="center"/>
            <w:hideMark/>
          </w:tcPr>
          <w:p w14:paraId="10EBF50D" w14:textId="77777777" w:rsidR="00223CF0" w:rsidRPr="00815CFA" w:rsidRDefault="00223CF0">
            <w:pPr>
              <w:pStyle w:val="Default"/>
              <w:ind w:left="152" w:right="118"/>
              <w:jc w:val="both"/>
              <w:rPr>
                <w:spacing w:val="-3"/>
                <w:sz w:val="20"/>
                <w:szCs w:val="20"/>
                <w:lang w:val="pt-BR"/>
              </w:rPr>
            </w:pPr>
            <w:r w:rsidRPr="00815CFA">
              <w:rPr>
                <w:sz w:val="20"/>
                <w:szCs w:val="20"/>
                <w:lang w:val="pt-BR"/>
              </w:rPr>
              <w:t>Os riscos classificados como “Muito Altos” devem ser prioridade na tomada de ações de prevenção e mitigação, pois referem-se situações com risco iminente de provocar grandes impactos e danos. As mesmas medidas determinadas para os riscos “Altos” devem ser aplicadas aos riscos “Muito Altos”, porém com prioridade e prazo mais curto.</w:t>
            </w:r>
          </w:p>
        </w:tc>
      </w:tr>
      <w:tr w:rsidR="00223CF0" w14:paraId="1638BE57" w14:textId="77777777" w:rsidTr="00223CF0">
        <w:trPr>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FF9900"/>
            <w:vAlign w:val="center"/>
            <w:hideMark/>
          </w:tcPr>
          <w:p w14:paraId="66B3043A" w14:textId="77777777" w:rsidR="00223CF0" w:rsidRDefault="00223CF0">
            <w:pPr>
              <w:widowControl w:val="0"/>
              <w:autoSpaceDE w:val="0"/>
              <w:autoSpaceDN w:val="0"/>
              <w:adjustRightInd w:val="0"/>
              <w:ind w:left="57" w:right="57"/>
              <w:jc w:val="center"/>
              <w:rPr>
                <w:rFonts w:ascii="Arial" w:hAnsi="Arial" w:cs="Arial"/>
                <w:sz w:val="20"/>
                <w:szCs w:val="20"/>
              </w:rPr>
            </w:pPr>
            <w:r>
              <w:rPr>
                <w:rFonts w:ascii="Arial" w:hAnsi="Arial" w:cs="Arial"/>
                <w:spacing w:val="-6"/>
                <w:sz w:val="20"/>
                <w:szCs w:val="20"/>
              </w:rPr>
              <w:t>Alto</w:t>
            </w:r>
          </w:p>
        </w:tc>
        <w:tc>
          <w:tcPr>
            <w:tcW w:w="1151" w:type="dxa"/>
            <w:tcBorders>
              <w:top w:val="single" w:sz="6" w:space="0" w:color="000000"/>
              <w:left w:val="single" w:sz="6" w:space="0" w:color="000000"/>
              <w:bottom w:val="single" w:sz="6" w:space="0" w:color="000000"/>
              <w:right w:val="single" w:sz="6" w:space="0" w:color="000000"/>
            </w:tcBorders>
            <w:shd w:val="clear" w:color="auto" w:fill="FF9900"/>
            <w:vAlign w:val="center"/>
            <w:hideMark/>
          </w:tcPr>
          <w:p w14:paraId="7CB6226C" w14:textId="77777777" w:rsidR="00223CF0" w:rsidRDefault="00223CF0">
            <w:pPr>
              <w:widowControl w:val="0"/>
              <w:autoSpaceDE w:val="0"/>
              <w:autoSpaceDN w:val="0"/>
              <w:adjustRightInd w:val="0"/>
              <w:ind w:right="57"/>
              <w:jc w:val="center"/>
              <w:rPr>
                <w:rFonts w:ascii="Arial" w:hAnsi="Arial" w:cs="Arial"/>
                <w:spacing w:val="2"/>
                <w:sz w:val="20"/>
                <w:szCs w:val="20"/>
              </w:rPr>
            </w:pPr>
            <w:r>
              <w:rPr>
                <w:rFonts w:ascii="Arial" w:hAnsi="Arial" w:cs="Arial"/>
                <w:spacing w:val="2"/>
                <w:sz w:val="20"/>
                <w:szCs w:val="20"/>
              </w:rPr>
              <w:t>100 a 159</w:t>
            </w:r>
          </w:p>
        </w:tc>
        <w:tc>
          <w:tcPr>
            <w:tcW w:w="7921" w:type="dxa"/>
            <w:tcBorders>
              <w:top w:val="single" w:sz="4" w:space="0" w:color="auto"/>
              <w:left w:val="single" w:sz="6" w:space="0" w:color="000000"/>
              <w:bottom w:val="single" w:sz="6" w:space="0" w:color="000000"/>
              <w:right w:val="single" w:sz="6" w:space="0" w:color="000000"/>
            </w:tcBorders>
            <w:vAlign w:val="center"/>
            <w:hideMark/>
          </w:tcPr>
          <w:p w14:paraId="72538503" w14:textId="77777777" w:rsidR="00223CF0" w:rsidRPr="00815CFA" w:rsidRDefault="00223CF0">
            <w:pPr>
              <w:pStyle w:val="Default"/>
              <w:ind w:left="152" w:right="118"/>
              <w:jc w:val="both"/>
              <w:rPr>
                <w:sz w:val="20"/>
                <w:szCs w:val="20"/>
                <w:lang w:val="pt-BR"/>
              </w:rPr>
            </w:pPr>
            <w:r w:rsidRPr="00815CFA">
              <w:rPr>
                <w:sz w:val="20"/>
                <w:szCs w:val="20"/>
                <w:lang w:val="pt-BR"/>
              </w:rPr>
              <w:t>Quando um determinado risco estiver como “Altos”, medidas de controle de redução de risco devem ser adotadas, ao menor nível razoavelmente alcançável, mas o critério de aceitabilidade deve ser endossado pelo Diretor responsável pela Diretoria ou unidade de negócio.</w:t>
            </w:r>
          </w:p>
          <w:p w14:paraId="0922C6FE" w14:textId="77777777" w:rsidR="00223CF0" w:rsidRDefault="00223CF0">
            <w:pPr>
              <w:widowControl w:val="0"/>
              <w:autoSpaceDE w:val="0"/>
              <w:autoSpaceDN w:val="0"/>
              <w:adjustRightInd w:val="0"/>
              <w:ind w:left="152" w:right="118"/>
              <w:jc w:val="both"/>
              <w:rPr>
                <w:rFonts w:ascii="Arial" w:hAnsi="Arial" w:cs="Arial"/>
                <w:sz w:val="20"/>
                <w:szCs w:val="20"/>
              </w:rPr>
            </w:pPr>
            <w:r>
              <w:rPr>
                <w:rFonts w:ascii="Arial" w:hAnsi="Arial" w:cs="Arial"/>
                <w:sz w:val="20"/>
                <w:szCs w:val="20"/>
              </w:rPr>
              <w:t>Para os cenários de Higiene Ocupacional faz-se necessária a adoção de medidas de controle de exposição, acompanhamento médico e a realização da avaliação quantitativa da exposição.</w:t>
            </w:r>
          </w:p>
        </w:tc>
      </w:tr>
      <w:tr w:rsidR="00223CF0" w14:paraId="25FD6C0A" w14:textId="77777777" w:rsidTr="00223CF0">
        <w:trPr>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FFFF00"/>
            <w:vAlign w:val="center"/>
            <w:hideMark/>
          </w:tcPr>
          <w:p w14:paraId="19EACEB3" w14:textId="77777777" w:rsidR="00223CF0" w:rsidRDefault="00223CF0">
            <w:pPr>
              <w:widowControl w:val="0"/>
              <w:autoSpaceDE w:val="0"/>
              <w:autoSpaceDN w:val="0"/>
              <w:adjustRightInd w:val="0"/>
              <w:ind w:left="57" w:right="57"/>
              <w:jc w:val="center"/>
              <w:rPr>
                <w:rFonts w:ascii="Arial" w:hAnsi="Arial" w:cs="Arial"/>
                <w:sz w:val="20"/>
                <w:szCs w:val="20"/>
              </w:rPr>
            </w:pPr>
            <w:r>
              <w:rPr>
                <w:rFonts w:ascii="Arial" w:hAnsi="Arial" w:cs="Arial"/>
                <w:spacing w:val="1"/>
                <w:sz w:val="20"/>
                <w:szCs w:val="20"/>
              </w:rPr>
              <w:t>Médio</w:t>
            </w:r>
          </w:p>
        </w:tc>
        <w:tc>
          <w:tcPr>
            <w:tcW w:w="1151" w:type="dxa"/>
            <w:tcBorders>
              <w:top w:val="single" w:sz="6" w:space="0" w:color="000000"/>
              <w:left w:val="single" w:sz="6" w:space="0" w:color="000000"/>
              <w:bottom w:val="single" w:sz="6" w:space="0" w:color="000000"/>
              <w:right w:val="single" w:sz="6" w:space="0" w:color="000000"/>
            </w:tcBorders>
            <w:shd w:val="clear" w:color="auto" w:fill="FFFF00"/>
            <w:vAlign w:val="center"/>
            <w:hideMark/>
          </w:tcPr>
          <w:p w14:paraId="60085A41" w14:textId="77777777" w:rsidR="00223CF0" w:rsidRDefault="00223CF0">
            <w:pPr>
              <w:widowControl w:val="0"/>
              <w:autoSpaceDE w:val="0"/>
              <w:autoSpaceDN w:val="0"/>
              <w:adjustRightInd w:val="0"/>
              <w:ind w:left="57" w:right="57"/>
              <w:jc w:val="center"/>
              <w:rPr>
                <w:rFonts w:ascii="Arial" w:hAnsi="Arial" w:cs="Arial"/>
                <w:sz w:val="20"/>
                <w:szCs w:val="20"/>
              </w:rPr>
            </w:pPr>
            <w:r>
              <w:rPr>
                <w:rFonts w:ascii="Arial" w:hAnsi="Arial" w:cs="Arial"/>
                <w:spacing w:val="3"/>
                <w:sz w:val="20"/>
                <w:szCs w:val="20"/>
              </w:rPr>
              <w:t>50 a 99</w:t>
            </w:r>
          </w:p>
        </w:tc>
        <w:tc>
          <w:tcPr>
            <w:tcW w:w="7921" w:type="dxa"/>
            <w:tcBorders>
              <w:top w:val="single" w:sz="6" w:space="0" w:color="000000"/>
              <w:left w:val="single" w:sz="6" w:space="0" w:color="000000"/>
              <w:bottom w:val="single" w:sz="6" w:space="0" w:color="000000"/>
              <w:right w:val="single" w:sz="6" w:space="0" w:color="000000"/>
            </w:tcBorders>
            <w:vAlign w:val="center"/>
            <w:hideMark/>
          </w:tcPr>
          <w:p w14:paraId="3B7B566A" w14:textId="77777777" w:rsidR="00223CF0" w:rsidRPr="00815CFA" w:rsidRDefault="00223CF0">
            <w:pPr>
              <w:pStyle w:val="Default"/>
              <w:ind w:left="152" w:right="118"/>
              <w:jc w:val="both"/>
              <w:rPr>
                <w:sz w:val="20"/>
                <w:szCs w:val="20"/>
                <w:lang w:val="pt-BR"/>
              </w:rPr>
            </w:pPr>
            <w:r w:rsidRPr="00815CFA">
              <w:rPr>
                <w:sz w:val="20"/>
                <w:szCs w:val="20"/>
                <w:lang w:val="pt-BR"/>
              </w:rPr>
              <w:t>Quando um determinado risco estiver com nível médio, medidas de controle para redução de risco devem ser adotadas ao menor nível razoavelmente alcançável. A</w:t>
            </w:r>
            <w:r w:rsidRPr="00815CFA">
              <w:rPr>
                <w:spacing w:val="5"/>
                <w:sz w:val="20"/>
                <w:szCs w:val="20"/>
                <w:lang w:val="pt-BR"/>
              </w:rPr>
              <w:t xml:space="preserve"> </w:t>
            </w:r>
            <w:r w:rsidRPr="00815CFA">
              <w:rPr>
                <w:spacing w:val="2"/>
                <w:sz w:val="20"/>
                <w:szCs w:val="20"/>
                <w:lang w:val="pt-BR"/>
              </w:rPr>
              <w:t>avaliaçã</w:t>
            </w:r>
            <w:r w:rsidRPr="00815CFA">
              <w:rPr>
                <w:sz w:val="20"/>
                <w:szCs w:val="20"/>
                <w:lang w:val="pt-BR"/>
              </w:rPr>
              <w:t>o</w:t>
            </w:r>
            <w:r w:rsidRPr="00815CFA">
              <w:rPr>
                <w:spacing w:val="5"/>
                <w:sz w:val="20"/>
                <w:szCs w:val="20"/>
                <w:lang w:val="pt-BR"/>
              </w:rPr>
              <w:t xml:space="preserve"> </w:t>
            </w:r>
            <w:r w:rsidRPr="00815CFA">
              <w:rPr>
                <w:spacing w:val="2"/>
                <w:sz w:val="20"/>
                <w:szCs w:val="20"/>
                <w:lang w:val="pt-BR"/>
              </w:rPr>
              <w:t>da implementaçã</w:t>
            </w:r>
            <w:r w:rsidRPr="00815CFA">
              <w:rPr>
                <w:sz w:val="20"/>
                <w:szCs w:val="20"/>
                <w:lang w:val="pt-BR"/>
              </w:rPr>
              <w:t>o</w:t>
            </w:r>
            <w:r w:rsidRPr="00815CFA">
              <w:rPr>
                <w:spacing w:val="2"/>
                <w:sz w:val="20"/>
                <w:szCs w:val="20"/>
                <w:lang w:val="pt-BR"/>
              </w:rPr>
              <w:t xml:space="preserve"> </w:t>
            </w:r>
            <w:r w:rsidRPr="00815CFA">
              <w:rPr>
                <w:sz w:val="20"/>
                <w:szCs w:val="20"/>
                <w:lang w:val="pt-BR"/>
              </w:rPr>
              <w:t>é</w:t>
            </w:r>
            <w:r w:rsidRPr="00815CFA">
              <w:rPr>
                <w:spacing w:val="2"/>
                <w:sz w:val="20"/>
                <w:szCs w:val="20"/>
                <w:lang w:val="pt-BR"/>
              </w:rPr>
              <w:t xml:space="preserve"> d</w:t>
            </w:r>
            <w:r w:rsidRPr="00815CFA">
              <w:rPr>
                <w:sz w:val="20"/>
                <w:szCs w:val="20"/>
                <w:lang w:val="pt-BR"/>
              </w:rPr>
              <w:t>e</w:t>
            </w:r>
            <w:r w:rsidRPr="00815CFA">
              <w:rPr>
                <w:spacing w:val="-13"/>
                <w:sz w:val="20"/>
                <w:szCs w:val="20"/>
                <w:lang w:val="pt-BR"/>
              </w:rPr>
              <w:t xml:space="preserve"> </w:t>
            </w:r>
            <w:r w:rsidRPr="00815CFA">
              <w:rPr>
                <w:spacing w:val="1"/>
                <w:sz w:val="20"/>
                <w:szCs w:val="20"/>
                <w:lang w:val="pt-BR"/>
              </w:rPr>
              <w:t>responsabilidad</w:t>
            </w:r>
            <w:r w:rsidRPr="00815CFA">
              <w:rPr>
                <w:sz w:val="20"/>
                <w:szCs w:val="20"/>
                <w:lang w:val="pt-BR"/>
              </w:rPr>
              <w:t>e</w:t>
            </w:r>
            <w:r w:rsidRPr="00815CFA">
              <w:rPr>
                <w:spacing w:val="3"/>
                <w:sz w:val="20"/>
                <w:szCs w:val="20"/>
                <w:lang w:val="pt-BR"/>
              </w:rPr>
              <w:t xml:space="preserve"> </w:t>
            </w:r>
            <w:r w:rsidRPr="00815CFA">
              <w:rPr>
                <w:spacing w:val="1"/>
                <w:sz w:val="20"/>
                <w:szCs w:val="20"/>
                <w:lang w:val="pt-BR"/>
              </w:rPr>
              <w:t>d</w:t>
            </w:r>
            <w:r w:rsidRPr="00815CFA">
              <w:rPr>
                <w:sz w:val="20"/>
                <w:szCs w:val="20"/>
                <w:lang w:val="pt-BR"/>
              </w:rPr>
              <w:t>a</w:t>
            </w:r>
            <w:r w:rsidRPr="00815CFA">
              <w:rPr>
                <w:spacing w:val="-12"/>
                <w:sz w:val="20"/>
                <w:szCs w:val="20"/>
                <w:lang w:val="pt-BR"/>
              </w:rPr>
              <w:t xml:space="preserve"> </w:t>
            </w:r>
            <w:r w:rsidRPr="00815CFA">
              <w:rPr>
                <w:bCs/>
                <w:spacing w:val="1"/>
                <w:sz w:val="20"/>
                <w:szCs w:val="20"/>
                <w:lang w:val="pt-BR"/>
              </w:rPr>
              <w:t>gerência industrial</w:t>
            </w:r>
            <w:r w:rsidRPr="00815CFA">
              <w:rPr>
                <w:bCs/>
                <w:spacing w:val="4"/>
                <w:sz w:val="20"/>
                <w:szCs w:val="20"/>
                <w:lang w:val="pt-BR"/>
              </w:rPr>
              <w:t>.</w:t>
            </w:r>
          </w:p>
          <w:p w14:paraId="05AF0271" w14:textId="77777777" w:rsidR="00223CF0" w:rsidRPr="00815CFA" w:rsidRDefault="00223CF0">
            <w:pPr>
              <w:pStyle w:val="Default"/>
              <w:ind w:left="152" w:right="118"/>
              <w:jc w:val="both"/>
              <w:rPr>
                <w:sz w:val="20"/>
                <w:szCs w:val="20"/>
                <w:lang w:val="pt-BR"/>
              </w:rPr>
            </w:pPr>
            <w:r w:rsidRPr="00815CFA">
              <w:rPr>
                <w:sz w:val="20"/>
                <w:szCs w:val="20"/>
                <w:lang w:val="pt-BR"/>
              </w:rPr>
              <w:t xml:space="preserve">Para os cenários de Higiene Ocupacional faz-se necessária a adoção de acompanhamento médico e a realização da avaliação quantitativa da exposição. </w:t>
            </w:r>
          </w:p>
        </w:tc>
      </w:tr>
      <w:tr w:rsidR="00223CF0" w14:paraId="6CD54F4B" w14:textId="77777777" w:rsidTr="00223CF0">
        <w:trPr>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92D050"/>
            <w:vAlign w:val="center"/>
            <w:hideMark/>
          </w:tcPr>
          <w:p w14:paraId="06267DF3" w14:textId="77777777" w:rsidR="00223CF0" w:rsidRDefault="00223CF0">
            <w:pPr>
              <w:widowControl w:val="0"/>
              <w:autoSpaceDE w:val="0"/>
              <w:autoSpaceDN w:val="0"/>
              <w:adjustRightInd w:val="0"/>
              <w:ind w:left="57" w:right="57"/>
              <w:jc w:val="center"/>
              <w:rPr>
                <w:rFonts w:ascii="Arial" w:hAnsi="Arial" w:cs="Arial"/>
                <w:sz w:val="20"/>
                <w:szCs w:val="20"/>
              </w:rPr>
            </w:pPr>
            <w:r>
              <w:rPr>
                <w:rFonts w:ascii="Arial" w:hAnsi="Arial" w:cs="Arial"/>
                <w:spacing w:val="-3"/>
                <w:sz w:val="20"/>
                <w:szCs w:val="20"/>
              </w:rPr>
              <w:t>Baixo</w:t>
            </w:r>
          </w:p>
        </w:tc>
        <w:tc>
          <w:tcPr>
            <w:tcW w:w="1151" w:type="dxa"/>
            <w:tcBorders>
              <w:top w:val="single" w:sz="6" w:space="0" w:color="000000"/>
              <w:left w:val="single" w:sz="6" w:space="0" w:color="000000"/>
              <w:bottom w:val="single" w:sz="6" w:space="0" w:color="000000"/>
              <w:right w:val="single" w:sz="6" w:space="0" w:color="000000"/>
            </w:tcBorders>
            <w:shd w:val="clear" w:color="auto" w:fill="92D050"/>
            <w:vAlign w:val="center"/>
            <w:hideMark/>
          </w:tcPr>
          <w:p w14:paraId="0DBA7D3E" w14:textId="545B6CD9" w:rsidR="00223CF0" w:rsidRDefault="00A86542">
            <w:pPr>
              <w:widowControl w:val="0"/>
              <w:autoSpaceDE w:val="0"/>
              <w:autoSpaceDN w:val="0"/>
              <w:adjustRightInd w:val="0"/>
              <w:ind w:left="57" w:right="57"/>
              <w:jc w:val="center"/>
              <w:rPr>
                <w:rFonts w:ascii="Arial" w:hAnsi="Arial" w:cs="Arial"/>
                <w:sz w:val="20"/>
                <w:szCs w:val="20"/>
              </w:rPr>
            </w:pPr>
            <w:r>
              <w:rPr>
                <w:rFonts w:ascii="Arial" w:hAnsi="Arial" w:cs="Arial"/>
                <w:spacing w:val="2"/>
                <w:sz w:val="20"/>
                <w:szCs w:val="20"/>
              </w:rPr>
              <w:t>10</w:t>
            </w:r>
            <w:r w:rsidR="00223CF0">
              <w:rPr>
                <w:rFonts w:ascii="Arial" w:hAnsi="Arial" w:cs="Arial"/>
                <w:spacing w:val="2"/>
                <w:sz w:val="20"/>
                <w:szCs w:val="20"/>
              </w:rPr>
              <w:t xml:space="preserve"> a 49</w:t>
            </w:r>
          </w:p>
        </w:tc>
        <w:tc>
          <w:tcPr>
            <w:tcW w:w="7921" w:type="dxa"/>
            <w:tcBorders>
              <w:top w:val="single" w:sz="6" w:space="0" w:color="000000"/>
              <w:left w:val="single" w:sz="6" w:space="0" w:color="000000"/>
              <w:bottom w:val="single" w:sz="6" w:space="0" w:color="000000"/>
              <w:right w:val="single" w:sz="6" w:space="0" w:color="000000"/>
            </w:tcBorders>
            <w:vAlign w:val="center"/>
            <w:hideMark/>
          </w:tcPr>
          <w:p w14:paraId="46635C36" w14:textId="77777777" w:rsidR="00223CF0" w:rsidRPr="00815CFA" w:rsidRDefault="00223CF0">
            <w:pPr>
              <w:pStyle w:val="Default"/>
              <w:ind w:left="152" w:right="118"/>
              <w:jc w:val="both"/>
              <w:rPr>
                <w:sz w:val="20"/>
                <w:szCs w:val="20"/>
                <w:lang w:val="pt-BR"/>
              </w:rPr>
            </w:pPr>
            <w:r w:rsidRPr="00815CFA">
              <w:rPr>
                <w:sz w:val="20"/>
                <w:szCs w:val="20"/>
                <w:lang w:val="pt-BR"/>
              </w:rPr>
              <w:t>Devem ser gerenciados na busca por melhoria contínua.</w:t>
            </w:r>
          </w:p>
        </w:tc>
      </w:tr>
    </w:tbl>
    <w:p w14:paraId="4E4FDB9E" w14:textId="77777777" w:rsidR="00223CF0" w:rsidRDefault="00223CF0" w:rsidP="00223CF0">
      <w:pPr>
        <w:pStyle w:val="Pargrafo3"/>
        <w:spacing w:before="0"/>
        <w:ind w:left="0"/>
        <w:rPr>
          <w:b/>
          <w:bCs/>
          <w:spacing w:val="3"/>
          <w:w w:val="102"/>
          <w:position w:val="-1"/>
          <w:sz w:val="20"/>
          <w:szCs w:val="20"/>
        </w:rPr>
      </w:pPr>
    </w:p>
    <w:p w14:paraId="68A92179" w14:textId="2B4AA7A7" w:rsidR="00223CF0" w:rsidRPr="005A12F8" w:rsidRDefault="00223CF0" w:rsidP="00A86542">
      <w:pPr>
        <w:pStyle w:val="Pargrafo1"/>
        <w:spacing w:before="0" w:after="0" w:line="360" w:lineRule="auto"/>
        <w:ind w:left="0"/>
        <w:rPr>
          <w:bCs/>
          <w:color w:val="000000" w:themeColor="text1"/>
          <w:szCs w:val="22"/>
        </w:rPr>
      </w:pPr>
      <w:r w:rsidRPr="005A12F8">
        <w:rPr>
          <w:bCs/>
          <w:color w:val="000000" w:themeColor="text1"/>
          <w:szCs w:val="22"/>
        </w:rPr>
        <w:t xml:space="preserve">O Quadro </w:t>
      </w:r>
      <w:r w:rsidR="00A86542" w:rsidRPr="005A12F8">
        <w:rPr>
          <w:bCs/>
          <w:color w:val="000000" w:themeColor="text1"/>
          <w:szCs w:val="22"/>
        </w:rPr>
        <w:t>8</w:t>
      </w:r>
      <w:r w:rsidRPr="005A12F8">
        <w:rPr>
          <w:bCs/>
          <w:color w:val="000000" w:themeColor="text1"/>
          <w:szCs w:val="22"/>
        </w:rPr>
        <w:t xml:space="preserve"> representa as categorias de risco inerentes e residuais. A descrição das decisões e ações a serem tomadas aplicam-se tanto à definição dos controles a serem implementados quanto às ações a serem tomadas para reduzir os riscos residuais.</w:t>
      </w:r>
    </w:p>
    <w:p w14:paraId="3B76206F" w14:textId="77777777" w:rsidR="00223CF0" w:rsidRPr="005527AF" w:rsidRDefault="00223CF0" w:rsidP="00223CF0">
      <w:pPr>
        <w:pStyle w:val="Pargrafo1"/>
        <w:spacing w:before="0" w:after="0" w:line="276" w:lineRule="auto"/>
        <w:ind w:left="0"/>
        <w:rPr>
          <w:bCs/>
          <w:sz w:val="10"/>
          <w:szCs w:val="10"/>
        </w:rPr>
      </w:pPr>
    </w:p>
    <w:p w14:paraId="3DC7175E" w14:textId="77777777" w:rsidR="00223CF0" w:rsidRPr="005A12F8" w:rsidRDefault="00223CF0" w:rsidP="00A86542">
      <w:pPr>
        <w:pStyle w:val="Pargrafo1"/>
        <w:spacing w:before="0" w:after="0" w:line="360" w:lineRule="auto"/>
        <w:ind w:left="0"/>
        <w:rPr>
          <w:bCs/>
          <w:color w:val="000000" w:themeColor="text1"/>
          <w:szCs w:val="22"/>
        </w:rPr>
      </w:pPr>
      <w:r w:rsidRPr="005A12F8">
        <w:rPr>
          <w:bCs/>
          <w:color w:val="000000" w:themeColor="text1"/>
          <w:szCs w:val="22"/>
        </w:rPr>
        <w:t>A aplicação da severidade e da probabilidade/frequência permitirá a análise do risco através da matriz de riscos da Mosaic Fertilizantes:</w:t>
      </w:r>
    </w:p>
    <w:p w14:paraId="434E87D4" w14:textId="77777777" w:rsidR="005527AF" w:rsidRDefault="005527AF" w:rsidP="00223CF0">
      <w:pPr>
        <w:pStyle w:val="Pargrafo1"/>
        <w:spacing w:before="0" w:after="0" w:line="276" w:lineRule="auto"/>
        <w:ind w:left="0"/>
        <w:jc w:val="center"/>
        <w:rPr>
          <w:b/>
          <w:bCs/>
          <w:color w:val="000000" w:themeColor="text1"/>
          <w:spacing w:val="3"/>
          <w:w w:val="102"/>
          <w:szCs w:val="22"/>
        </w:rPr>
      </w:pPr>
    </w:p>
    <w:p w14:paraId="19D85136" w14:textId="499DBC53" w:rsidR="00223CF0" w:rsidRDefault="00223CF0" w:rsidP="00223CF0">
      <w:pPr>
        <w:pStyle w:val="Pargrafo1"/>
        <w:spacing w:before="0" w:after="0" w:line="276" w:lineRule="auto"/>
        <w:ind w:left="0"/>
        <w:jc w:val="center"/>
        <w:rPr>
          <w:b/>
          <w:bCs/>
          <w:color w:val="000000" w:themeColor="text1"/>
          <w:spacing w:val="4"/>
          <w:szCs w:val="22"/>
        </w:rPr>
      </w:pPr>
      <w:r w:rsidRPr="005A12F8">
        <w:rPr>
          <w:b/>
          <w:bCs/>
          <w:color w:val="000000" w:themeColor="text1"/>
          <w:spacing w:val="3"/>
          <w:w w:val="102"/>
          <w:szCs w:val="22"/>
        </w:rPr>
        <w:t xml:space="preserve">Quadro </w:t>
      </w:r>
      <w:r w:rsidR="002967CF" w:rsidRPr="005A12F8">
        <w:rPr>
          <w:b/>
          <w:bCs/>
          <w:color w:val="000000" w:themeColor="text1"/>
          <w:spacing w:val="3"/>
          <w:w w:val="102"/>
          <w:szCs w:val="22"/>
        </w:rPr>
        <w:t>09</w:t>
      </w:r>
      <w:r w:rsidRPr="005A12F8">
        <w:rPr>
          <w:b/>
          <w:bCs/>
          <w:color w:val="000000" w:themeColor="text1"/>
          <w:spacing w:val="18"/>
          <w:szCs w:val="22"/>
        </w:rPr>
        <w:t xml:space="preserve"> </w:t>
      </w:r>
      <w:r w:rsidRPr="005A12F8">
        <w:rPr>
          <w:b/>
          <w:bCs/>
          <w:color w:val="000000" w:themeColor="text1"/>
          <w:w w:val="102"/>
          <w:szCs w:val="22"/>
        </w:rPr>
        <w:t>–</w:t>
      </w:r>
      <w:r w:rsidRPr="005A12F8">
        <w:rPr>
          <w:b/>
          <w:bCs/>
          <w:color w:val="000000" w:themeColor="text1"/>
          <w:spacing w:val="4"/>
          <w:szCs w:val="22"/>
        </w:rPr>
        <w:t xml:space="preserve"> Matriz de Riscos</w:t>
      </w:r>
    </w:p>
    <w:p w14:paraId="1AB032DA" w14:textId="1CA00FD4" w:rsidR="00223CF0" w:rsidRDefault="00223CF0" w:rsidP="00223CF0">
      <w:pPr>
        <w:pStyle w:val="Pargrafo1"/>
        <w:spacing w:before="0" w:after="0" w:line="276" w:lineRule="auto"/>
        <w:ind w:left="0"/>
        <w:jc w:val="center"/>
        <w:rPr>
          <w:bCs/>
          <w:sz w:val="20"/>
          <w:szCs w:val="20"/>
        </w:rPr>
      </w:pPr>
      <w:r>
        <w:rPr>
          <w:noProof/>
          <w:szCs w:val="22"/>
        </w:rPr>
        <w:drawing>
          <wp:inline distT="0" distB="0" distL="0" distR="0" wp14:anchorId="1FBDDEEA" wp14:editId="0D2015D0">
            <wp:extent cx="4613579" cy="2085975"/>
            <wp:effectExtent l="0" t="0" r="0" b="0"/>
            <wp:docPr id="646523682"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0"/>
                    <pic:cNvPicPr>
                      <a:picLocks noChangeAspect="1" noChangeArrowheads="1"/>
                    </pic:cNvPicPr>
                  </pic:nvPicPr>
                  <pic:blipFill>
                    <a:blip r:embed="rId11">
                      <a:extLst>
                        <a:ext uri="{28A0092B-C50C-407E-A947-70E740481C1C}">
                          <a14:useLocalDpi xmlns:a14="http://schemas.microsoft.com/office/drawing/2010/main" val="0"/>
                        </a:ext>
                      </a:extLst>
                    </a:blip>
                    <a:srcRect l="4399" t="6612"/>
                    <a:stretch>
                      <a:fillRect/>
                    </a:stretch>
                  </pic:blipFill>
                  <pic:spPr bwMode="auto">
                    <a:xfrm>
                      <a:off x="0" y="0"/>
                      <a:ext cx="4661217" cy="2107514"/>
                    </a:xfrm>
                    <a:prstGeom prst="rect">
                      <a:avLst/>
                    </a:prstGeom>
                    <a:noFill/>
                    <a:ln>
                      <a:noFill/>
                    </a:ln>
                  </pic:spPr>
                </pic:pic>
              </a:graphicData>
            </a:graphic>
          </wp:inline>
        </w:drawing>
      </w:r>
    </w:p>
    <w:p w14:paraId="749B8B71" w14:textId="77777777" w:rsidR="00223CF0" w:rsidRDefault="00223CF0" w:rsidP="00223CF0">
      <w:pPr>
        <w:pStyle w:val="Pargrafo1"/>
        <w:spacing w:before="0" w:after="0" w:line="276" w:lineRule="auto"/>
        <w:ind w:left="0"/>
        <w:rPr>
          <w:bCs/>
          <w:sz w:val="20"/>
          <w:szCs w:val="20"/>
        </w:rPr>
      </w:pPr>
    </w:p>
    <w:p w14:paraId="4FCBBE55" w14:textId="790929E6" w:rsidR="00223CF0" w:rsidRPr="005527AF" w:rsidRDefault="00A86542" w:rsidP="00223CF0">
      <w:pPr>
        <w:autoSpaceDE w:val="0"/>
        <w:autoSpaceDN w:val="0"/>
        <w:adjustRightInd w:val="0"/>
        <w:spacing w:line="276" w:lineRule="auto"/>
        <w:jc w:val="both"/>
        <w:rPr>
          <w:rFonts w:ascii="Arial" w:hAnsi="Arial" w:cs="Arial"/>
          <w:b/>
          <w:bCs/>
          <w:color w:val="000000" w:themeColor="text1"/>
        </w:rPr>
      </w:pPr>
      <w:r w:rsidRPr="005527AF">
        <w:rPr>
          <w:rFonts w:ascii="Arial" w:hAnsi="Arial" w:cs="Arial"/>
          <w:b/>
          <w:color w:val="000000" w:themeColor="text1"/>
        </w:rPr>
        <w:lastRenderedPageBreak/>
        <w:t>CONTROLE</w:t>
      </w:r>
      <w:r w:rsidRPr="005527AF">
        <w:rPr>
          <w:rFonts w:ascii="Arial" w:hAnsi="Arial" w:cs="Arial"/>
          <w:b/>
          <w:bCs/>
          <w:color w:val="000000" w:themeColor="text1"/>
        </w:rPr>
        <w:t xml:space="preserve"> OPERACIONAL</w:t>
      </w:r>
    </w:p>
    <w:p w14:paraId="5651A1D0" w14:textId="77777777" w:rsidR="00223CF0" w:rsidRPr="005A12F8" w:rsidRDefault="00223CF0" w:rsidP="00A86542">
      <w:pPr>
        <w:autoSpaceDE w:val="0"/>
        <w:autoSpaceDN w:val="0"/>
        <w:adjustRightInd w:val="0"/>
        <w:spacing w:line="360" w:lineRule="auto"/>
        <w:jc w:val="both"/>
        <w:rPr>
          <w:rFonts w:ascii="Arial" w:hAnsi="Arial" w:cs="Arial"/>
          <w:bCs/>
          <w:color w:val="000000" w:themeColor="text1"/>
        </w:rPr>
      </w:pPr>
      <w:r w:rsidRPr="005A12F8">
        <w:rPr>
          <w:rFonts w:ascii="Arial" w:hAnsi="Arial" w:cs="Arial"/>
          <w:bCs/>
          <w:color w:val="000000" w:themeColor="text1"/>
        </w:rPr>
        <w:t xml:space="preserve">Será necessário atribuir e implementar controles operacionais/monitoramentos quando se tratar de aspecto/perigo significativo. Quando aplicáveis, os controles operacionais são indicados no campo controles operacionais/monitoramentos. </w:t>
      </w:r>
    </w:p>
    <w:p w14:paraId="14B987B9" w14:textId="77777777" w:rsidR="00223CF0" w:rsidRDefault="00223CF0" w:rsidP="00223CF0">
      <w:pPr>
        <w:autoSpaceDE w:val="0"/>
        <w:autoSpaceDN w:val="0"/>
        <w:adjustRightInd w:val="0"/>
        <w:spacing w:line="276" w:lineRule="auto"/>
        <w:jc w:val="both"/>
        <w:rPr>
          <w:rFonts w:ascii="Arial" w:hAnsi="Arial" w:cs="Arial"/>
          <w:bCs/>
          <w:sz w:val="20"/>
          <w:szCs w:val="20"/>
        </w:rPr>
      </w:pPr>
    </w:p>
    <w:p w14:paraId="2C9891E9" w14:textId="4D6D096E" w:rsidR="00223CF0" w:rsidRPr="005A12F8" w:rsidRDefault="00223CF0" w:rsidP="00223CF0">
      <w:pPr>
        <w:pStyle w:val="Pargrafo1"/>
        <w:spacing w:before="0" w:after="0" w:line="276" w:lineRule="auto"/>
        <w:ind w:left="0"/>
        <w:jc w:val="center"/>
        <w:rPr>
          <w:bCs/>
          <w:color w:val="000000" w:themeColor="text1"/>
          <w:szCs w:val="22"/>
        </w:rPr>
      </w:pPr>
      <w:r w:rsidRPr="005A12F8">
        <w:rPr>
          <w:b/>
          <w:bCs/>
          <w:color w:val="000000" w:themeColor="text1"/>
          <w:spacing w:val="3"/>
          <w:w w:val="102"/>
          <w:szCs w:val="22"/>
        </w:rPr>
        <w:t xml:space="preserve">Figura </w:t>
      </w:r>
      <w:r w:rsidR="00A86542" w:rsidRPr="005A12F8">
        <w:rPr>
          <w:b/>
          <w:bCs/>
          <w:color w:val="000000" w:themeColor="text1"/>
          <w:spacing w:val="3"/>
          <w:w w:val="102"/>
          <w:szCs w:val="22"/>
        </w:rPr>
        <w:t>01</w:t>
      </w:r>
      <w:r w:rsidRPr="005A12F8">
        <w:rPr>
          <w:b/>
          <w:bCs/>
          <w:color w:val="000000" w:themeColor="text1"/>
          <w:spacing w:val="18"/>
          <w:szCs w:val="22"/>
        </w:rPr>
        <w:t xml:space="preserve"> </w:t>
      </w:r>
      <w:r w:rsidRPr="005A12F8">
        <w:rPr>
          <w:b/>
          <w:bCs/>
          <w:color w:val="000000" w:themeColor="text1"/>
          <w:w w:val="102"/>
          <w:szCs w:val="22"/>
        </w:rPr>
        <w:t>–</w:t>
      </w:r>
      <w:r w:rsidRPr="005A12F8">
        <w:rPr>
          <w:b/>
          <w:bCs/>
          <w:color w:val="000000" w:themeColor="text1"/>
          <w:spacing w:val="4"/>
          <w:szCs w:val="22"/>
        </w:rPr>
        <w:t xml:space="preserve"> Hierarquia de Controles</w:t>
      </w:r>
    </w:p>
    <w:p w14:paraId="742258FB" w14:textId="77777777" w:rsidR="00223CF0" w:rsidRDefault="00223CF0" w:rsidP="00223CF0">
      <w:pPr>
        <w:autoSpaceDE w:val="0"/>
        <w:autoSpaceDN w:val="0"/>
        <w:adjustRightInd w:val="0"/>
        <w:spacing w:line="276" w:lineRule="auto"/>
        <w:jc w:val="both"/>
        <w:rPr>
          <w:rFonts w:ascii="Arial" w:hAnsi="Arial" w:cs="Arial"/>
          <w:bCs/>
          <w:sz w:val="20"/>
          <w:szCs w:val="20"/>
        </w:rPr>
      </w:pPr>
    </w:p>
    <w:p w14:paraId="64BC7E02" w14:textId="5632A958" w:rsidR="00223CF0" w:rsidRDefault="00223CF0" w:rsidP="00223CF0">
      <w:pPr>
        <w:autoSpaceDE w:val="0"/>
        <w:autoSpaceDN w:val="0"/>
        <w:adjustRightInd w:val="0"/>
        <w:spacing w:line="276" w:lineRule="auto"/>
        <w:jc w:val="center"/>
        <w:rPr>
          <w:rFonts w:ascii="Arial" w:hAnsi="Arial" w:cs="Arial"/>
          <w:bCs/>
          <w:sz w:val="20"/>
          <w:szCs w:val="20"/>
        </w:rPr>
      </w:pPr>
      <w:r>
        <w:rPr>
          <w:rFonts w:ascii="Arial" w:hAnsi="Arial" w:cs="Arial"/>
          <w:sz w:val="20"/>
          <w:szCs w:val="20"/>
        </w:rPr>
        <w:drawing>
          <wp:inline distT="0" distB="0" distL="0" distR="0" wp14:anchorId="521D82D6" wp14:editId="268CB7C4">
            <wp:extent cx="5353050" cy="3695700"/>
            <wp:effectExtent l="0" t="0" r="0" b="0"/>
            <wp:docPr id="425239814"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65265" cy="3704133"/>
                    </a:xfrm>
                    <a:prstGeom prst="rect">
                      <a:avLst/>
                    </a:prstGeom>
                    <a:noFill/>
                    <a:ln>
                      <a:noFill/>
                    </a:ln>
                  </pic:spPr>
                </pic:pic>
              </a:graphicData>
            </a:graphic>
          </wp:inline>
        </w:drawing>
      </w:r>
    </w:p>
    <w:p w14:paraId="0305152A" w14:textId="77777777" w:rsidR="005527AF" w:rsidRDefault="005527AF" w:rsidP="00A86542">
      <w:pPr>
        <w:pStyle w:val="Normativo-texto"/>
        <w:spacing w:before="0" w:after="0"/>
        <w:ind w:firstLine="0"/>
        <w:rPr>
          <w:rFonts w:eastAsiaTheme="minorHAnsi" w:cs="Arial"/>
          <w:bCs/>
          <w:noProof/>
          <w:color w:val="000000" w:themeColor="text1"/>
          <w:sz w:val="22"/>
          <w:szCs w:val="22"/>
          <w:lang w:eastAsia="en-US"/>
        </w:rPr>
      </w:pPr>
    </w:p>
    <w:p w14:paraId="506F2929" w14:textId="7C59259E" w:rsidR="00223CF0" w:rsidRPr="005A12F8" w:rsidRDefault="00223CF0" w:rsidP="00A86542">
      <w:pPr>
        <w:pStyle w:val="Normativo-texto"/>
        <w:spacing w:before="0" w:after="0"/>
        <w:ind w:firstLine="0"/>
        <w:rPr>
          <w:rFonts w:eastAsiaTheme="minorHAnsi" w:cs="Arial"/>
          <w:bCs/>
          <w:noProof/>
          <w:color w:val="000000" w:themeColor="text1"/>
          <w:sz w:val="22"/>
          <w:szCs w:val="22"/>
          <w:lang w:eastAsia="en-US"/>
        </w:rPr>
      </w:pPr>
      <w:r w:rsidRPr="005A12F8">
        <w:rPr>
          <w:rFonts w:eastAsiaTheme="minorHAnsi" w:cs="Arial"/>
          <w:bCs/>
          <w:noProof/>
          <w:color w:val="000000" w:themeColor="text1"/>
          <w:sz w:val="22"/>
          <w:szCs w:val="22"/>
          <w:lang w:eastAsia="en-US"/>
        </w:rPr>
        <w:t>A adoção de controles e a sua alocação nos 6 níveis da hierarquia discutidos acima promoverá a redução da pontuação do risco potencial para o risco real, de acordo com o seguinte critério</w:t>
      </w:r>
      <w:r w:rsidR="00A86542" w:rsidRPr="005A12F8">
        <w:rPr>
          <w:rFonts w:eastAsiaTheme="minorHAnsi" w:cs="Arial"/>
          <w:bCs/>
          <w:noProof/>
          <w:color w:val="000000" w:themeColor="text1"/>
          <w:sz w:val="22"/>
          <w:szCs w:val="22"/>
          <w:lang w:eastAsia="en-US"/>
        </w:rPr>
        <w:t xml:space="preserve"> da tabela 01</w:t>
      </w:r>
      <w:r w:rsidRPr="005A12F8">
        <w:rPr>
          <w:rFonts w:eastAsiaTheme="minorHAnsi" w:cs="Arial"/>
          <w:bCs/>
          <w:noProof/>
          <w:color w:val="000000" w:themeColor="text1"/>
          <w:sz w:val="22"/>
          <w:szCs w:val="22"/>
          <w:lang w:eastAsia="en-US"/>
        </w:rPr>
        <w:t>:</w:t>
      </w:r>
    </w:p>
    <w:p w14:paraId="3695C860" w14:textId="77777777" w:rsidR="00223CF0" w:rsidRDefault="00223CF0" w:rsidP="00223CF0">
      <w:pPr>
        <w:pStyle w:val="Pargrafo1"/>
        <w:spacing w:before="0" w:after="0" w:line="276" w:lineRule="auto"/>
        <w:ind w:left="0"/>
        <w:jc w:val="center"/>
        <w:rPr>
          <w:b/>
          <w:bCs/>
          <w:color w:val="000000" w:themeColor="text1"/>
          <w:spacing w:val="3"/>
          <w:w w:val="102"/>
          <w:sz w:val="20"/>
          <w:szCs w:val="20"/>
        </w:rPr>
      </w:pPr>
    </w:p>
    <w:p w14:paraId="6C27760C"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385A2E45"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04A07093"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435AC80C"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3D193F44"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7CBBEEDF"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1BF2F0F1"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192B4ACB"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50F5827D" w14:textId="77777777" w:rsidR="005527AF" w:rsidRDefault="005527AF" w:rsidP="00223CF0">
      <w:pPr>
        <w:pStyle w:val="Pargrafo1"/>
        <w:spacing w:before="0" w:after="0" w:line="276" w:lineRule="auto"/>
        <w:ind w:left="0"/>
        <w:jc w:val="center"/>
        <w:rPr>
          <w:b/>
          <w:bCs/>
          <w:color w:val="000000" w:themeColor="text1"/>
          <w:spacing w:val="3"/>
          <w:w w:val="102"/>
          <w:sz w:val="20"/>
          <w:szCs w:val="20"/>
        </w:rPr>
      </w:pPr>
    </w:p>
    <w:p w14:paraId="2B34DF19" w14:textId="11BA4882" w:rsidR="00223CF0" w:rsidRPr="005A12F8" w:rsidRDefault="00223CF0" w:rsidP="00223CF0">
      <w:pPr>
        <w:pStyle w:val="Pargrafo1"/>
        <w:spacing w:before="0" w:after="0" w:line="276" w:lineRule="auto"/>
        <w:ind w:left="0"/>
        <w:jc w:val="center"/>
        <w:rPr>
          <w:bCs/>
          <w:color w:val="000000" w:themeColor="text1"/>
          <w:szCs w:val="22"/>
        </w:rPr>
      </w:pPr>
      <w:r w:rsidRPr="005A12F8">
        <w:rPr>
          <w:b/>
          <w:bCs/>
          <w:color w:val="000000" w:themeColor="text1"/>
          <w:spacing w:val="3"/>
          <w:w w:val="102"/>
          <w:szCs w:val="22"/>
        </w:rPr>
        <w:lastRenderedPageBreak/>
        <w:t>Tabel</w:t>
      </w:r>
      <w:r w:rsidRPr="005A12F8">
        <w:rPr>
          <w:b/>
          <w:bCs/>
          <w:color w:val="000000" w:themeColor="text1"/>
          <w:w w:val="102"/>
          <w:szCs w:val="22"/>
        </w:rPr>
        <w:t>a</w:t>
      </w:r>
      <w:r w:rsidRPr="005A12F8">
        <w:rPr>
          <w:b/>
          <w:bCs/>
          <w:color w:val="000000" w:themeColor="text1"/>
          <w:spacing w:val="3"/>
          <w:szCs w:val="22"/>
        </w:rPr>
        <w:t xml:space="preserve"> </w:t>
      </w:r>
      <w:r w:rsidR="00A86542" w:rsidRPr="005A12F8">
        <w:rPr>
          <w:b/>
          <w:bCs/>
          <w:color w:val="000000" w:themeColor="text1"/>
          <w:spacing w:val="3"/>
          <w:szCs w:val="22"/>
        </w:rPr>
        <w:t>01</w:t>
      </w:r>
      <w:r w:rsidRPr="005A12F8">
        <w:rPr>
          <w:b/>
          <w:bCs/>
          <w:color w:val="000000" w:themeColor="text1"/>
          <w:spacing w:val="18"/>
          <w:szCs w:val="22"/>
        </w:rPr>
        <w:t xml:space="preserve"> </w:t>
      </w:r>
      <w:r w:rsidRPr="005A12F8">
        <w:rPr>
          <w:b/>
          <w:bCs/>
          <w:color w:val="000000" w:themeColor="text1"/>
          <w:w w:val="102"/>
          <w:szCs w:val="22"/>
        </w:rPr>
        <w:t xml:space="preserve">– </w:t>
      </w:r>
      <w:r w:rsidRPr="005A12F8">
        <w:rPr>
          <w:b/>
          <w:bCs/>
          <w:color w:val="000000" w:themeColor="text1"/>
          <w:spacing w:val="2"/>
          <w:w w:val="102"/>
          <w:szCs w:val="22"/>
        </w:rPr>
        <w:t>Efetividade de Controles</w:t>
      </w:r>
    </w:p>
    <w:tbl>
      <w:tblPr>
        <w:tblStyle w:val="Tabelacomgrade"/>
        <w:tblW w:w="0" w:type="auto"/>
        <w:tblLook w:val="04A0" w:firstRow="1" w:lastRow="0" w:firstColumn="1" w:lastColumn="0" w:noHBand="0" w:noVBand="1"/>
      </w:tblPr>
      <w:tblGrid>
        <w:gridCol w:w="1549"/>
        <w:gridCol w:w="6498"/>
        <w:gridCol w:w="1283"/>
      </w:tblGrid>
      <w:tr w:rsidR="00223CF0" w14:paraId="57C9906D" w14:textId="77777777" w:rsidTr="005527AF">
        <w:trPr>
          <w:trHeight w:val="1007"/>
        </w:trPr>
        <w:tc>
          <w:tcPr>
            <w:tcW w:w="1549"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265F7BDB" w14:textId="77777777" w:rsidR="00223CF0" w:rsidRDefault="00223CF0">
            <w:pPr>
              <w:pStyle w:val="Normativo-texto"/>
              <w:spacing w:before="0" w:after="0" w:line="276" w:lineRule="auto"/>
              <w:ind w:firstLine="0"/>
              <w:jc w:val="center"/>
              <w:rPr>
                <w:rFonts w:cs="Arial"/>
                <w:b/>
                <w:szCs w:val="20"/>
              </w:rPr>
            </w:pPr>
            <w:r>
              <w:rPr>
                <w:rFonts w:cs="Arial"/>
                <w:b/>
                <w:szCs w:val="20"/>
              </w:rPr>
              <w:t>Nível da Hierarquia de Controles Aplicado*</w:t>
            </w:r>
          </w:p>
        </w:tc>
        <w:tc>
          <w:tcPr>
            <w:tcW w:w="6498"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381F35C2" w14:textId="77777777" w:rsidR="00223CF0" w:rsidRDefault="00223CF0">
            <w:pPr>
              <w:pStyle w:val="Normativo-texto"/>
              <w:spacing w:before="0" w:after="0" w:line="276" w:lineRule="auto"/>
              <w:ind w:firstLine="0"/>
              <w:jc w:val="center"/>
              <w:rPr>
                <w:rFonts w:cs="Arial"/>
                <w:b/>
                <w:szCs w:val="20"/>
              </w:rPr>
            </w:pPr>
            <w:r>
              <w:rPr>
                <w:rFonts w:cs="Arial"/>
                <w:b/>
                <w:szCs w:val="20"/>
              </w:rPr>
              <w:t>Descrição do Controle</w:t>
            </w:r>
          </w:p>
        </w:tc>
        <w:tc>
          <w:tcPr>
            <w:tcW w:w="1280"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205E2BF8" w14:textId="77777777" w:rsidR="00223CF0" w:rsidRDefault="00223CF0">
            <w:pPr>
              <w:pStyle w:val="Normativo-texto"/>
              <w:spacing w:before="0" w:after="0" w:line="276" w:lineRule="auto"/>
              <w:ind w:firstLine="0"/>
              <w:jc w:val="center"/>
              <w:rPr>
                <w:rFonts w:cs="Arial"/>
                <w:b/>
                <w:szCs w:val="20"/>
              </w:rPr>
            </w:pPr>
            <w:r>
              <w:rPr>
                <w:rFonts w:cs="Arial"/>
                <w:b/>
                <w:szCs w:val="20"/>
              </w:rPr>
              <w:t>Efetividade</w:t>
            </w:r>
          </w:p>
        </w:tc>
      </w:tr>
      <w:tr w:rsidR="00223CF0" w14:paraId="4979A23F" w14:textId="77777777" w:rsidTr="005527AF">
        <w:trPr>
          <w:trHeight w:val="1324"/>
        </w:trPr>
        <w:tc>
          <w:tcPr>
            <w:tcW w:w="1549"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6AB67C70" w14:textId="77777777" w:rsidR="00223CF0" w:rsidRDefault="00223CF0">
            <w:pPr>
              <w:pStyle w:val="Normativo-texto"/>
              <w:spacing w:before="0" w:after="0" w:line="276" w:lineRule="auto"/>
              <w:ind w:firstLine="0"/>
              <w:jc w:val="center"/>
              <w:rPr>
                <w:rFonts w:cs="Arial"/>
                <w:b/>
                <w:szCs w:val="20"/>
              </w:rPr>
            </w:pPr>
            <w:r>
              <w:rPr>
                <w:rFonts w:cs="Arial"/>
                <w:b/>
                <w:szCs w:val="20"/>
              </w:rPr>
              <w:t>1</w:t>
            </w:r>
          </w:p>
        </w:tc>
        <w:tc>
          <w:tcPr>
            <w:tcW w:w="6498" w:type="dxa"/>
            <w:tcBorders>
              <w:top w:val="single" w:sz="4" w:space="0" w:color="auto"/>
              <w:left w:val="single" w:sz="4" w:space="0" w:color="auto"/>
              <w:bottom w:val="single" w:sz="4" w:space="0" w:color="auto"/>
              <w:right w:val="single" w:sz="4" w:space="0" w:color="auto"/>
            </w:tcBorders>
            <w:hideMark/>
          </w:tcPr>
          <w:p w14:paraId="75D0C288" w14:textId="77777777" w:rsidR="00223CF0" w:rsidRDefault="00223CF0">
            <w:pPr>
              <w:pStyle w:val="Normativo-texto"/>
              <w:spacing w:before="0" w:after="0" w:line="240" w:lineRule="auto"/>
              <w:ind w:firstLine="0"/>
              <w:rPr>
                <w:rFonts w:cs="Arial"/>
                <w:szCs w:val="20"/>
              </w:rPr>
            </w:pPr>
            <w:r>
              <w:rPr>
                <w:rFonts w:cs="Arial"/>
                <w:b/>
                <w:szCs w:val="20"/>
              </w:rPr>
              <w:t>Eliminação da fonte do risco</w:t>
            </w:r>
            <w:r>
              <w:rPr>
                <w:rFonts w:cs="Arial"/>
                <w:szCs w:val="20"/>
              </w:rPr>
              <w:t>. A eliminação faz com que o risco deixe de existir da forma como originalmente foi analisado. Este tipo de controle reduz a pontuação da severidade.</w:t>
            </w:r>
          </w:p>
          <w:p w14:paraId="64C3C02F" w14:textId="77777777" w:rsidR="00223CF0" w:rsidRDefault="00223CF0">
            <w:pPr>
              <w:pStyle w:val="Normativo-texto"/>
              <w:spacing w:before="0" w:after="0" w:line="240" w:lineRule="auto"/>
              <w:ind w:firstLine="0"/>
              <w:rPr>
                <w:rFonts w:cs="Arial"/>
                <w:szCs w:val="20"/>
              </w:rPr>
            </w:pPr>
            <w:proofErr w:type="spellStart"/>
            <w:r>
              <w:rPr>
                <w:rFonts w:cs="Arial"/>
                <w:szCs w:val="20"/>
              </w:rPr>
              <w:t>Ex</w:t>
            </w:r>
            <w:proofErr w:type="spellEnd"/>
            <w:r>
              <w:rPr>
                <w:rFonts w:cs="Arial"/>
                <w:szCs w:val="20"/>
              </w:rPr>
              <w:t>: eliminação de uma máquina que, por princípio de funcionamento, é emitente de ruído. Outro caso é a mecanização de uma atividade originalmente realizada por trabalhadores.</w:t>
            </w:r>
          </w:p>
        </w:tc>
        <w:tc>
          <w:tcPr>
            <w:tcW w:w="1280" w:type="dxa"/>
            <w:tcBorders>
              <w:top w:val="single" w:sz="4" w:space="0" w:color="auto"/>
              <w:left w:val="single" w:sz="4" w:space="0" w:color="auto"/>
              <w:bottom w:val="single" w:sz="4" w:space="0" w:color="auto"/>
              <w:right w:val="single" w:sz="4" w:space="0" w:color="auto"/>
            </w:tcBorders>
            <w:vAlign w:val="center"/>
            <w:hideMark/>
          </w:tcPr>
          <w:p w14:paraId="44B0B0C0" w14:textId="77777777" w:rsidR="00223CF0" w:rsidRDefault="00223CF0">
            <w:pPr>
              <w:pStyle w:val="Normativo-texto"/>
              <w:spacing w:before="0" w:after="0" w:line="276" w:lineRule="auto"/>
              <w:ind w:firstLine="0"/>
              <w:jc w:val="center"/>
              <w:rPr>
                <w:rFonts w:cs="Arial"/>
                <w:b/>
                <w:szCs w:val="20"/>
              </w:rPr>
            </w:pPr>
            <w:r>
              <w:rPr>
                <w:rFonts w:cs="Arial"/>
                <w:b/>
                <w:szCs w:val="20"/>
              </w:rPr>
              <w:t>1.000 (mil)</w:t>
            </w:r>
          </w:p>
        </w:tc>
      </w:tr>
      <w:tr w:rsidR="00223CF0" w14:paraId="1B7FFE0D" w14:textId="77777777" w:rsidTr="005527AF">
        <w:trPr>
          <w:trHeight w:val="3311"/>
        </w:trPr>
        <w:tc>
          <w:tcPr>
            <w:tcW w:w="1549"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5A522553" w14:textId="77777777" w:rsidR="00223CF0" w:rsidRDefault="00223CF0">
            <w:pPr>
              <w:pStyle w:val="Normativo-texto"/>
              <w:spacing w:before="0" w:after="0" w:line="276" w:lineRule="auto"/>
              <w:ind w:firstLine="0"/>
              <w:jc w:val="center"/>
              <w:rPr>
                <w:rFonts w:cs="Arial"/>
                <w:b/>
                <w:szCs w:val="20"/>
              </w:rPr>
            </w:pPr>
            <w:r>
              <w:rPr>
                <w:rFonts w:cs="Arial"/>
                <w:b/>
                <w:szCs w:val="20"/>
              </w:rPr>
              <w:t>2</w:t>
            </w:r>
          </w:p>
        </w:tc>
        <w:tc>
          <w:tcPr>
            <w:tcW w:w="6498" w:type="dxa"/>
            <w:tcBorders>
              <w:top w:val="single" w:sz="4" w:space="0" w:color="auto"/>
              <w:left w:val="single" w:sz="4" w:space="0" w:color="auto"/>
              <w:bottom w:val="single" w:sz="4" w:space="0" w:color="auto"/>
              <w:right w:val="single" w:sz="4" w:space="0" w:color="auto"/>
            </w:tcBorders>
            <w:hideMark/>
          </w:tcPr>
          <w:p w14:paraId="1C6EC436" w14:textId="77777777" w:rsidR="00223CF0" w:rsidRDefault="00223CF0" w:rsidP="00A86542">
            <w:pPr>
              <w:pStyle w:val="Normativo-texto"/>
              <w:spacing w:before="0" w:after="0" w:line="240" w:lineRule="auto"/>
              <w:ind w:firstLine="0"/>
              <w:rPr>
                <w:rFonts w:cs="Arial"/>
                <w:szCs w:val="20"/>
              </w:rPr>
            </w:pPr>
            <w:r>
              <w:rPr>
                <w:rFonts w:cs="Arial"/>
                <w:b/>
                <w:szCs w:val="20"/>
              </w:rPr>
              <w:t>Substituição das fontes de risco</w:t>
            </w:r>
            <w:r>
              <w:rPr>
                <w:rFonts w:cs="Arial"/>
                <w:szCs w:val="20"/>
              </w:rPr>
              <w:t xml:space="preserve"> por outras com menor potencial adverso. Este tipo de controle poderá reduzir a pontuação da severidade.</w:t>
            </w:r>
          </w:p>
          <w:p w14:paraId="606A0409" w14:textId="77777777" w:rsidR="00223CF0" w:rsidRDefault="00223CF0" w:rsidP="00A86542">
            <w:pPr>
              <w:pStyle w:val="Normativo-texto"/>
              <w:spacing w:before="0" w:after="0" w:line="240" w:lineRule="auto"/>
              <w:ind w:firstLine="0"/>
              <w:rPr>
                <w:rFonts w:cs="Arial"/>
                <w:szCs w:val="20"/>
              </w:rPr>
            </w:pPr>
            <w:proofErr w:type="spellStart"/>
            <w:r>
              <w:rPr>
                <w:rFonts w:cs="Arial"/>
                <w:szCs w:val="20"/>
              </w:rPr>
              <w:t>Ex</w:t>
            </w:r>
            <w:proofErr w:type="spellEnd"/>
            <w:r>
              <w:rPr>
                <w:rFonts w:cs="Arial"/>
                <w:szCs w:val="20"/>
              </w:rPr>
              <w:t>: substituição de uma tinta à base de solvente por outra à base de água. Outro exemplo é a substituição do querosene na limpeza de peças por um detergente biodegradável. O processo de tratamento de efluentes pode ser considerado um controle que substitui um agente eventualmente perigoso por outro menos agressivo.</w:t>
            </w:r>
          </w:p>
          <w:p w14:paraId="5E29C4DB" w14:textId="77777777" w:rsidR="00223CF0" w:rsidRDefault="00223CF0" w:rsidP="00A86542">
            <w:pPr>
              <w:pStyle w:val="Normativo-texto"/>
              <w:spacing w:before="0" w:after="0" w:line="240" w:lineRule="auto"/>
              <w:ind w:firstLine="0"/>
              <w:rPr>
                <w:rFonts w:cs="Arial"/>
                <w:szCs w:val="20"/>
              </w:rPr>
            </w:pPr>
            <w:bookmarkStart w:id="3" w:name="_Hlk37331476"/>
            <w:r>
              <w:rPr>
                <w:rFonts w:cs="Arial"/>
                <w:b/>
                <w:szCs w:val="20"/>
              </w:rPr>
              <w:t>Controle de engenharia de alto nível tecnológico (automático)</w:t>
            </w:r>
            <w:r>
              <w:rPr>
                <w:rFonts w:cs="Arial"/>
                <w:szCs w:val="20"/>
              </w:rPr>
              <w:t xml:space="preserve"> que não requer interação humana, que não pode ser facilmente contornado (requer ferramenta), e é bem mantido.</w:t>
            </w:r>
          </w:p>
          <w:p w14:paraId="0371DB81" w14:textId="77777777" w:rsidR="00223CF0" w:rsidRDefault="00223CF0" w:rsidP="00A86542">
            <w:pPr>
              <w:autoSpaceDE w:val="0"/>
              <w:autoSpaceDN w:val="0"/>
              <w:adjustRightInd w:val="0"/>
              <w:jc w:val="both"/>
              <w:rPr>
                <w:rFonts w:ascii="Arial" w:hAnsi="Arial" w:cs="Arial"/>
                <w:color w:val="000000"/>
                <w:sz w:val="20"/>
                <w:szCs w:val="20"/>
              </w:rPr>
            </w:pPr>
            <w:r>
              <w:rPr>
                <w:rFonts w:ascii="Arial" w:hAnsi="Arial" w:cs="Arial"/>
                <w:color w:val="000000"/>
                <w:sz w:val="20"/>
                <w:szCs w:val="20"/>
              </w:rPr>
              <w:t>Ex: a implementação de proteção de partes móveis com Intertravamento, sensores de presença, dispositivos “poka yoke”, diques de contenção, canais de drenagem, sistema de tratamento de efluentes e emissões atmosféricas, sistemas de tratamento automatizados, enclausuramentos, etc.</w:t>
            </w:r>
            <w:bookmarkEnd w:id="3"/>
          </w:p>
        </w:tc>
        <w:tc>
          <w:tcPr>
            <w:tcW w:w="1280" w:type="dxa"/>
            <w:tcBorders>
              <w:top w:val="single" w:sz="4" w:space="0" w:color="auto"/>
              <w:left w:val="single" w:sz="4" w:space="0" w:color="auto"/>
              <w:bottom w:val="single" w:sz="4" w:space="0" w:color="auto"/>
              <w:right w:val="single" w:sz="4" w:space="0" w:color="auto"/>
            </w:tcBorders>
            <w:vAlign w:val="center"/>
          </w:tcPr>
          <w:p w14:paraId="41FEA474" w14:textId="77777777" w:rsidR="00223CF0" w:rsidRDefault="00223CF0">
            <w:pPr>
              <w:pStyle w:val="Normativo-texto"/>
              <w:spacing w:before="0" w:after="0" w:line="276" w:lineRule="auto"/>
              <w:ind w:firstLine="0"/>
              <w:jc w:val="center"/>
              <w:rPr>
                <w:rFonts w:cs="Arial"/>
                <w:b/>
                <w:szCs w:val="20"/>
              </w:rPr>
            </w:pPr>
            <w:r>
              <w:rPr>
                <w:rFonts w:cs="Arial"/>
                <w:b/>
                <w:szCs w:val="20"/>
              </w:rPr>
              <w:t>4</w:t>
            </w:r>
          </w:p>
          <w:p w14:paraId="60F7BFA5" w14:textId="77777777" w:rsidR="00223CF0" w:rsidRDefault="00223CF0">
            <w:pPr>
              <w:pStyle w:val="Normativo-texto"/>
              <w:spacing w:before="0" w:after="0" w:line="276" w:lineRule="auto"/>
              <w:ind w:firstLine="0"/>
              <w:jc w:val="center"/>
              <w:rPr>
                <w:rFonts w:cs="Arial"/>
                <w:b/>
                <w:szCs w:val="20"/>
              </w:rPr>
            </w:pPr>
          </w:p>
        </w:tc>
      </w:tr>
      <w:tr w:rsidR="00223CF0" w14:paraId="0C9970C3" w14:textId="77777777" w:rsidTr="005527AF">
        <w:trPr>
          <w:trHeight w:val="1526"/>
        </w:trPr>
        <w:tc>
          <w:tcPr>
            <w:tcW w:w="1549"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1841FBC9" w14:textId="77777777" w:rsidR="00223CF0" w:rsidRDefault="00223CF0">
            <w:pPr>
              <w:pStyle w:val="Normativo-texto"/>
              <w:spacing w:before="0" w:after="0" w:line="276" w:lineRule="auto"/>
              <w:ind w:firstLine="0"/>
              <w:jc w:val="center"/>
              <w:rPr>
                <w:rFonts w:cs="Arial"/>
                <w:b/>
                <w:szCs w:val="20"/>
              </w:rPr>
            </w:pPr>
            <w:r>
              <w:rPr>
                <w:rFonts w:cs="Arial"/>
                <w:b/>
                <w:szCs w:val="20"/>
              </w:rPr>
              <w:t>3</w:t>
            </w:r>
          </w:p>
        </w:tc>
        <w:tc>
          <w:tcPr>
            <w:tcW w:w="6498" w:type="dxa"/>
            <w:tcBorders>
              <w:top w:val="single" w:sz="4" w:space="0" w:color="auto"/>
              <w:left w:val="single" w:sz="4" w:space="0" w:color="auto"/>
              <w:bottom w:val="single" w:sz="4" w:space="0" w:color="auto"/>
              <w:right w:val="single" w:sz="4" w:space="0" w:color="auto"/>
            </w:tcBorders>
            <w:hideMark/>
          </w:tcPr>
          <w:p w14:paraId="3665174D" w14:textId="77777777" w:rsidR="00223CF0" w:rsidRDefault="00223CF0" w:rsidP="00A86542">
            <w:pPr>
              <w:pStyle w:val="Normativo-texto"/>
              <w:spacing w:before="0" w:after="0" w:line="240" w:lineRule="auto"/>
              <w:ind w:firstLine="0"/>
              <w:rPr>
                <w:rFonts w:cs="Arial"/>
                <w:bCs/>
                <w:szCs w:val="20"/>
              </w:rPr>
            </w:pPr>
            <w:bookmarkStart w:id="4" w:name="_Hlk37331521"/>
            <w:r>
              <w:rPr>
                <w:rFonts w:cs="Arial"/>
                <w:b/>
                <w:bCs/>
                <w:szCs w:val="20"/>
              </w:rPr>
              <w:t>Controle de engenharia de baixo nível tecnológico (manual)</w:t>
            </w:r>
            <w:r>
              <w:rPr>
                <w:rFonts w:cs="Arial"/>
                <w:bCs/>
                <w:szCs w:val="20"/>
              </w:rPr>
              <w:t xml:space="preserve"> que requer interação humana, que pode ser contornado, e é bem mantido.</w:t>
            </w:r>
          </w:p>
          <w:p w14:paraId="5F3BB12C" w14:textId="77777777" w:rsidR="00223CF0" w:rsidRDefault="00223CF0" w:rsidP="00A86542">
            <w:pPr>
              <w:autoSpaceDE w:val="0"/>
              <w:autoSpaceDN w:val="0"/>
              <w:adjustRightInd w:val="0"/>
              <w:jc w:val="both"/>
              <w:rPr>
                <w:rFonts w:ascii="Arial" w:hAnsi="Arial" w:cs="Arial"/>
                <w:bCs/>
                <w:sz w:val="20"/>
                <w:szCs w:val="20"/>
              </w:rPr>
            </w:pPr>
            <w:r>
              <w:rPr>
                <w:rFonts w:ascii="Arial" w:hAnsi="Arial" w:cs="Arial"/>
                <w:bCs/>
                <w:sz w:val="20"/>
                <w:szCs w:val="20"/>
              </w:rPr>
              <w:t>Os controles de nível 3 não se referem necessariamente a barreiras 100% efetivas. A implementação de bloqueios que, apesar de serem físicos, ainda dependem do discernimento dos empregados, também podem ser considerados como controles de engenharia com menor redução da pontuação da severidade e/ou probabilidade/frequência.</w:t>
            </w:r>
            <w:bookmarkEnd w:id="4"/>
          </w:p>
        </w:tc>
        <w:tc>
          <w:tcPr>
            <w:tcW w:w="1280" w:type="dxa"/>
            <w:tcBorders>
              <w:top w:val="single" w:sz="4" w:space="0" w:color="auto"/>
              <w:left w:val="single" w:sz="4" w:space="0" w:color="auto"/>
              <w:bottom w:val="single" w:sz="4" w:space="0" w:color="auto"/>
              <w:right w:val="single" w:sz="4" w:space="0" w:color="auto"/>
            </w:tcBorders>
            <w:vAlign w:val="center"/>
          </w:tcPr>
          <w:p w14:paraId="1008DAC6" w14:textId="77777777" w:rsidR="00223CF0" w:rsidRDefault="00223CF0">
            <w:pPr>
              <w:pStyle w:val="Normativo-texto"/>
              <w:spacing w:before="0" w:after="0" w:line="276" w:lineRule="auto"/>
              <w:ind w:firstLine="0"/>
              <w:jc w:val="center"/>
              <w:rPr>
                <w:rFonts w:cs="Arial"/>
                <w:b/>
                <w:szCs w:val="20"/>
              </w:rPr>
            </w:pPr>
            <w:r>
              <w:rPr>
                <w:rFonts w:cs="Arial"/>
                <w:b/>
                <w:szCs w:val="20"/>
              </w:rPr>
              <w:t>2</w:t>
            </w:r>
          </w:p>
          <w:p w14:paraId="3EBDA616" w14:textId="77777777" w:rsidR="00223CF0" w:rsidRDefault="00223CF0">
            <w:pPr>
              <w:pStyle w:val="Normativo-texto"/>
              <w:spacing w:before="0" w:after="0" w:line="276" w:lineRule="auto"/>
              <w:ind w:firstLine="0"/>
              <w:jc w:val="center"/>
              <w:rPr>
                <w:rFonts w:cs="Arial"/>
                <w:b/>
                <w:szCs w:val="20"/>
              </w:rPr>
            </w:pPr>
          </w:p>
        </w:tc>
      </w:tr>
      <w:tr w:rsidR="00223CF0" w14:paraId="4294C70D" w14:textId="77777777" w:rsidTr="005527AF">
        <w:trPr>
          <w:trHeight w:val="1972"/>
        </w:trPr>
        <w:tc>
          <w:tcPr>
            <w:tcW w:w="1549"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7587A95A" w14:textId="77777777" w:rsidR="00223CF0" w:rsidRDefault="00223CF0">
            <w:pPr>
              <w:pStyle w:val="Normativo-texto"/>
              <w:spacing w:before="0" w:after="0" w:line="276" w:lineRule="auto"/>
              <w:ind w:firstLine="0"/>
              <w:jc w:val="center"/>
              <w:rPr>
                <w:rFonts w:cs="Arial"/>
                <w:b/>
                <w:szCs w:val="20"/>
              </w:rPr>
            </w:pPr>
            <w:r>
              <w:rPr>
                <w:rFonts w:cs="Arial"/>
                <w:b/>
                <w:szCs w:val="20"/>
              </w:rPr>
              <w:t>4</w:t>
            </w:r>
          </w:p>
        </w:tc>
        <w:tc>
          <w:tcPr>
            <w:tcW w:w="6498" w:type="dxa"/>
            <w:tcBorders>
              <w:top w:val="single" w:sz="4" w:space="0" w:color="auto"/>
              <w:left w:val="single" w:sz="4" w:space="0" w:color="auto"/>
              <w:bottom w:val="single" w:sz="4" w:space="0" w:color="auto"/>
              <w:right w:val="single" w:sz="4" w:space="0" w:color="auto"/>
            </w:tcBorders>
            <w:hideMark/>
          </w:tcPr>
          <w:p w14:paraId="7078CA98" w14:textId="77777777" w:rsidR="00223CF0" w:rsidRDefault="00223CF0" w:rsidP="00A86542">
            <w:pPr>
              <w:jc w:val="both"/>
              <w:rPr>
                <w:rFonts w:ascii="Arial" w:hAnsi="Arial" w:cs="Arial"/>
                <w:bCs/>
                <w:sz w:val="20"/>
                <w:szCs w:val="20"/>
              </w:rPr>
            </w:pPr>
            <w:r>
              <w:rPr>
                <w:rFonts w:ascii="Arial" w:hAnsi="Arial" w:cs="Arial"/>
                <w:b/>
                <w:bCs/>
                <w:sz w:val="20"/>
                <w:szCs w:val="20"/>
              </w:rPr>
              <w:t xml:space="preserve">Controle Administrativo </w:t>
            </w:r>
            <w:r>
              <w:rPr>
                <w:rFonts w:ascii="Arial" w:hAnsi="Arial" w:cs="Arial"/>
                <w:bCs/>
                <w:sz w:val="20"/>
                <w:szCs w:val="20"/>
              </w:rPr>
              <w:t>(procedimento ou política) é o nível mais alto de controle eficaz.</w:t>
            </w:r>
          </w:p>
          <w:p w14:paraId="74941489" w14:textId="259B8485" w:rsidR="00223CF0" w:rsidRDefault="00223CF0" w:rsidP="00A86542">
            <w:pPr>
              <w:autoSpaceDE w:val="0"/>
              <w:autoSpaceDN w:val="0"/>
              <w:adjustRightInd w:val="0"/>
              <w:jc w:val="both"/>
              <w:rPr>
                <w:rFonts w:ascii="Arial" w:hAnsi="Arial" w:cs="Arial"/>
                <w:bCs/>
                <w:sz w:val="20"/>
                <w:szCs w:val="20"/>
              </w:rPr>
            </w:pPr>
            <w:r>
              <w:rPr>
                <w:rFonts w:ascii="Arial" w:hAnsi="Arial" w:cs="Arial"/>
                <w:bCs/>
                <w:sz w:val="20"/>
                <w:szCs w:val="20"/>
              </w:rPr>
              <w:t>Controles que dependem totalmente da ação ou do discernimento dos empregados. Este tipo de controle reduz a pontuação da probabilidade/frequência e não severidade.</w:t>
            </w:r>
            <w:r w:rsidR="00F41ECD">
              <w:rPr>
                <w:rFonts w:ascii="Arial" w:hAnsi="Arial" w:cs="Arial"/>
                <w:bCs/>
                <w:sz w:val="20"/>
                <w:szCs w:val="20"/>
              </w:rPr>
              <w:t xml:space="preserve">  </w:t>
            </w:r>
            <w:r>
              <w:rPr>
                <w:rFonts w:ascii="Arial" w:hAnsi="Arial" w:cs="Arial"/>
                <w:bCs/>
                <w:sz w:val="20"/>
                <w:szCs w:val="20"/>
              </w:rPr>
              <w:t>Ex: a instalação de alarmes (sonoros, visuais), a realização de atividades baseadas em procedimentos, treinamentos, qualificações, orientações, manutenções preventivas, sinalizações de advertência etc.</w:t>
            </w:r>
          </w:p>
        </w:tc>
        <w:tc>
          <w:tcPr>
            <w:tcW w:w="1280" w:type="dxa"/>
            <w:tcBorders>
              <w:top w:val="single" w:sz="4" w:space="0" w:color="auto"/>
              <w:left w:val="single" w:sz="4" w:space="0" w:color="auto"/>
              <w:bottom w:val="single" w:sz="4" w:space="0" w:color="auto"/>
              <w:right w:val="single" w:sz="4" w:space="0" w:color="auto"/>
            </w:tcBorders>
            <w:vAlign w:val="center"/>
          </w:tcPr>
          <w:p w14:paraId="6FE4C5E6" w14:textId="77777777" w:rsidR="00223CF0" w:rsidRDefault="00223CF0">
            <w:pPr>
              <w:pStyle w:val="Normativo-texto"/>
              <w:spacing w:before="0" w:after="0" w:line="276" w:lineRule="auto"/>
              <w:ind w:firstLine="0"/>
              <w:jc w:val="center"/>
              <w:rPr>
                <w:rFonts w:cs="Arial"/>
                <w:b/>
                <w:szCs w:val="20"/>
              </w:rPr>
            </w:pPr>
            <w:r>
              <w:rPr>
                <w:rFonts w:cs="Arial"/>
                <w:b/>
                <w:szCs w:val="20"/>
              </w:rPr>
              <w:t>1,25</w:t>
            </w:r>
          </w:p>
          <w:p w14:paraId="36890BC1" w14:textId="77777777" w:rsidR="00223CF0" w:rsidRDefault="00223CF0">
            <w:pPr>
              <w:pStyle w:val="Normativo-texto"/>
              <w:spacing w:before="0" w:after="0" w:line="276" w:lineRule="auto"/>
              <w:ind w:firstLine="0"/>
              <w:jc w:val="center"/>
              <w:rPr>
                <w:rFonts w:cs="Arial"/>
                <w:b/>
                <w:szCs w:val="20"/>
              </w:rPr>
            </w:pPr>
          </w:p>
        </w:tc>
      </w:tr>
      <w:tr w:rsidR="00223CF0" w14:paraId="6AE8F54E" w14:textId="77777777" w:rsidTr="005527AF">
        <w:trPr>
          <w:trHeight w:val="921"/>
        </w:trPr>
        <w:tc>
          <w:tcPr>
            <w:tcW w:w="1549"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60A512B1" w14:textId="77777777" w:rsidR="00223CF0" w:rsidRDefault="00223CF0">
            <w:pPr>
              <w:pStyle w:val="Normativo-texto"/>
              <w:spacing w:before="0" w:after="0" w:line="276" w:lineRule="auto"/>
              <w:ind w:firstLine="0"/>
              <w:jc w:val="center"/>
              <w:rPr>
                <w:rFonts w:cs="Arial"/>
                <w:b/>
                <w:szCs w:val="20"/>
              </w:rPr>
            </w:pPr>
            <w:r>
              <w:rPr>
                <w:rFonts w:cs="Arial"/>
                <w:b/>
                <w:szCs w:val="20"/>
              </w:rPr>
              <w:t>5</w:t>
            </w:r>
          </w:p>
        </w:tc>
        <w:tc>
          <w:tcPr>
            <w:tcW w:w="6498" w:type="dxa"/>
            <w:tcBorders>
              <w:top w:val="single" w:sz="4" w:space="0" w:color="auto"/>
              <w:left w:val="single" w:sz="4" w:space="0" w:color="auto"/>
              <w:bottom w:val="single" w:sz="4" w:space="0" w:color="auto"/>
              <w:right w:val="single" w:sz="4" w:space="0" w:color="auto"/>
            </w:tcBorders>
            <w:hideMark/>
          </w:tcPr>
          <w:p w14:paraId="37CAE964" w14:textId="77777777" w:rsidR="00223CF0" w:rsidRDefault="00223CF0" w:rsidP="00A86542">
            <w:pPr>
              <w:jc w:val="both"/>
              <w:rPr>
                <w:rFonts w:ascii="Arial" w:hAnsi="Arial" w:cs="Arial"/>
                <w:b/>
                <w:sz w:val="20"/>
                <w:szCs w:val="20"/>
              </w:rPr>
            </w:pPr>
            <w:r>
              <w:rPr>
                <w:rFonts w:ascii="Arial" w:hAnsi="Arial" w:cs="Arial"/>
                <w:b/>
                <w:sz w:val="20"/>
                <w:szCs w:val="20"/>
              </w:rPr>
              <w:t>Atenuantes dos Efeitos / EPIs</w:t>
            </w:r>
          </w:p>
          <w:p w14:paraId="091ED43D" w14:textId="270C1E46" w:rsidR="00223CF0" w:rsidRDefault="00223CF0" w:rsidP="00A86542">
            <w:pPr>
              <w:autoSpaceDE w:val="0"/>
              <w:autoSpaceDN w:val="0"/>
              <w:adjustRightInd w:val="0"/>
              <w:jc w:val="both"/>
              <w:rPr>
                <w:rFonts w:ascii="Arial" w:hAnsi="Arial" w:cs="Arial"/>
                <w:bCs/>
                <w:sz w:val="20"/>
                <w:szCs w:val="20"/>
              </w:rPr>
            </w:pPr>
            <w:r>
              <w:rPr>
                <w:rFonts w:ascii="Arial" w:hAnsi="Arial" w:cs="Arial"/>
                <w:bCs/>
                <w:sz w:val="20"/>
                <w:szCs w:val="20"/>
              </w:rPr>
              <w:t>Controles que reduzem os efeitos causados pela manifestação dos riscos. Estes controles devem ser estabelecidos apenas como complemento aos controles de nível 1 a 4 ou apenas em casos onde estes controles não são viáveis. Este tipo de controle reduz a pontuação da probabilidade/frequência.</w:t>
            </w:r>
            <w:r w:rsidR="00F41ECD">
              <w:rPr>
                <w:rFonts w:ascii="Arial" w:hAnsi="Arial" w:cs="Arial"/>
                <w:bCs/>
                <w:sz w:val="20"/>
                <w:szCs w:val="20"/>
              </w:rPr>
              <w:t xml:space="preserve"> </w:t>
            </w:r>
            <w:r>
              <w:rPr>
                <w:rFonts w:ascii="Arial" w:hAnsi="Arial" w:cs="Arial"/>
                <w:bCs/>
                <w:sz w:val="20"/>
                <w:szCs w:val="20"/>
              </w:rPr>
              <w:t>Ex: uso de equipamentos de proteção individual (EPI), monitoramento da degradação da saúde, medidas compensatórias, reparações etc.</w:t>
            </w:r>
          </w:p>
          <w:p w14:paraId="7EC0CC59" w14:textId="77777777" w:rsidR="00223CF0" w:rsidRDefault="00223CF0" w:rsidP="00A86542">
            <w:pPr>
              <w:pStyle w:val="Normativo-texto"/>
              <w:spacing w:before="0" w:after="0" w:line="240" w:lineRule="auto"/>
              <w:ind w:firstLine="0"/>
              <w:rPr>
                <w:rFonts w:cs="Arial"/>
                <w:szCs w:val="20"/>
              </w:rPr>
            </w:pPr>
            <w:r>
              <w:rPr>
                <w:rFonts w:cs="Arial"/>
                <w:bCs/>
                <w:szCs w:val="20"/>
              </w:rPr>
              <w:t>Nota: caso ocorra alguma modificação no controle existente, a planilha de Análise de Riscos deve ser revisada e a atividade reavaliada pelo profissional habilitado, através de nova avaliação do risco, podendo acarretar na necessidade de novos controles.</w:t>
            </w:r>
          </w:p>
        </w:tc>
        <w:tc>
          <w:tcPr>
            <w:tcW w:w="1280" w:type="dxa"/>
            <w:tcBorders>
              <w:top w:val="single" w:sz="4" w:space="0" w:color="auto"/>
              <w:left w:val="single" w:sz="4" w:space="0" w:color="auto"/>
              <w:bottom w:val="single" w:sz="4" w:space="0" w:color="auto"/>
              <w:right w:val="single" w:sz="4" w:space="0" w:color="auto"/>
            </w:tcBorders>
            <w:vAlign w:val="center"/>
            <w:hideMark/>
          </w:tcPr>
          <w:p w14:paraId="456C6845" w14:textId="77777777" w:rsidR="00223CF0" w:rsidRDefault="00223CF0">
            <w:pPr>
              <w:pStyle w:val="Normativo-texto"/>
              <w:spacing w:before="0" w:after="0" w:line="276" w:lineRule="auto"/>
              <w:ind w:firstLine="0"/>
              <w:jc w:val="center"/>
              <w:rPr>
                <w:rFonts w:cs="Arial"/>
                <w:b/>
                <w:szCs w:val="20"/>
              </w:rPr>
            </w:pPr>
            <w:r>
              <w:rPr>
                <w:rFonts w:cs="Arial"/>
                <w:b/>
                <w:szCs w:val="20"/>
              </w:rPr>
              <w:t>1,15</w:t>
            </w:r>
          </w:p>
        </w:tc>
      </w:tr>
      <w:tr w:rsidR="00223CF0" w14:paraId="14114E2D" w14:textId="77777777" w:rsidTr="005527AF">
        <w:trPr>
          <w:trHeight w:val="243"/>
        </w:trPr>
        <w:tc>
          <w:tcPr>
            <w:tcW w:w="1549" w:type="dxa"/>
            <w:tcBorders>
              <w:top w:val="single" w:sz="4" w:space="0" w:color="auto"/>
              <w:left w:val="single" w:sz="4" w:space="0" w:color="auto"/>
              <w:bottom w:val="single" w:sz="4" w:space="0" w:color="auto"/>
              <w:right w:val="single" w:sz="4" w:space="0" w:color="auto"/>
            </w:tcBorders>
            <w:shd w:val="clear" w:color="auto" w:fill="CCCCCC" w:themeFill="text1" w:themeFillTint="33"/>
            <w:vAlign w:val="center"/>
            <w:hideMark/>
          </w:tcPr>
          <w:p w14:paraId="0617B42A" w14:textId="77777777" w:rsidR="00223CF0" w:rsidRDefault="00223CF0">
            <w:pPr>
              <w:pStyle w:val="Normativo-texto"/>
              <w:spacing w:before="0" w:after="0" w:line="276" w:lineRule="auto"/>
              <w:ind w:firstLine="0"/>
              <w:jc w:val="center"/>
              <w:rPr>
                <w:rFonts w:cs="Arial"/>
                <w:b/>
                <w:szCs w:val="20"/>
              </w:rPr>
            </w:pPr>
            <w:r>
              <w:rPr>
                <w:rFonts w:cs="Arial"/>
                <w:b/>
                <w:szCs w:val="20"/>
              </w:rPr>
              <w:t>6</w:t>
            </w:r>
          </w:p>
        </w:tc>
        <w:tc>
          <w:tcPr>
            <w:tcW w:w="6498" w:type="dxa"/>
            <w:tcBorders>
              <w:top w:val="single" w:sz="4" w:space="0" w:color="auto"/>
              <w:left w:val="single" w:sz="4" w:space="0" w:color="auto"/>
              <w:bottom w:val="single" w:sz="4" w:space="0" w:color="auto"/>
              <w:right w:val="single" w:sz="4" w:space="0" w:color="auto"/>
            </w:tcBorders>
            <w:hideMark/>
          </w:tcPr>
          <w:p w14:paraId="5667686D" w14:textId="77777777" w:rsidR="00223CF0" w:rsidRDefault="00223CF0">
            <w:pPr>
              <w:pStyle w:val="Normativo-texto"/>
              <w:spacing w:before="0" w:after="0" w:line="240" w:lineRule="auto"/>
              <w:ind w:firstLine="0"/>
              <w:rPr>
                <w:rFonts w:cs="Arial"/>
                <w:szCs w:val="20"/>
              </w:rPr>
            </w:pPr>
            <w:r>
              <w:rPr>
                <w:rFonts w:cs="Arial"/>
                <w:b/>
                <w:szCs w:val="20"/>
              </w:rPr>
              <w:t xml:space="preserve">Sem controles </w:t>
            </w:r>
            <w:r>
              <w:rPr>
                <w:rFonts w:cs="Arial"/>
                <w:szCs w:val="20"/>
              </w:rPr>
              <w:t>eficazes aplicados (comportamental apenas)</w:t>
            </w:r>
          </w:p>
        </w:tc>
        <w:tc>
          <w:tcPr>
            <w:tcW w:w="1280" w:type="dxa"/>
            <w:tcBorders>
              <w:top w:val="single" w:sz="4" w:space="0" w:color="auto"/>
              <w:left w:val="single" w:sz="4" w:space="0" w:color="auto"/>
              <w:bottom w:val="single" w:sz="4" w:space="0" w:color="auto"/>
              <w:right w:val="single" w:sz="4" w:space="0" w:color="auto"/>
            </w:tcBorders>
            <w:vAlign w:val="center"/>
            <w:hideMark/>
          </w:tcPr>
          <w:p w14:paraId="581E0E24" w14:textId="77777777" w:rsidR="00223CF0" w:rsidRDefault="00223CF0">
            <w:pPr>
              <w:pStyle w:val="Normativo-texto"/>
              <w:spacing w:before="0" w:after="0" w:line="276" w:lineRule="auto"/>
              <w:ind w:firstLine="0"/>
              <w:jc w:val="center"/>
              <w:rPr>
                <w:rFonts w:cs="Arial"/>
                <w:b/>
                <w:szCs w:val="20"/>
              </w:rPr>
            </w:pPr>
            <w:r>
              <w:rPr>
                <w:rFonts w:cs="Arial"/>
                <w:b/>
                <w:szCs w:val="20"/>
              </w:rPr>
              <w:t>1</w:t>
            </w:r>
          </w:p>
        </w:tc>
      </w:tr>
    </w:tbl>
    <w:p w14:paraId="76F0D8AE" w14:textId="77777777" w:rsidR="00223CF0" w:rsidRDefault="00223CF0" w:rsidP="00223CF0">
      <w:pPr>
        <w:pStyle w:val="Normativo-texto"/>
        <w:spacing w:before="0" w:after="0" w:line="276" w:lineRule="auto"/>
        <w:ind w:firstLine="0"/>
        <w:rPr>
          <w:rFonts w:cs="Arial"/>
          <w:szCs w:val="20"/>
        </w:rPr>
      </w:pPr>
      <w:r>
        <w:rPr>
          <w:rFonts w:cs="Arial"/>
          <w:szCs w:val="20"/>
        </w:rPr>
        <w:lastRenderedPageBreak/>
        <w:t>* Será considerado o nível mais alto presente na coleção de controles aplicados a cada risco.</w:t>
      </w:r>
    </w:p>
    <w:p w14:paraId="4F5D019A" w14:textId="77777777" w:rsidR="00A86542" w:rsidRDefault="00A86542" w:rsidP="00223CF0">
      <w:pPr>
        <w:autoSpaceDE w:val="0"/>
        <w:autoSpaceDN w:val="0"/>
        <w:adjustRightInd w:val="0"/>
        <w:spacing w:line="276" w:lineRule="auto"/>
        <w:jc w:val="both"/>
        <w:rPr>
          <w:rFonts w:ascii="Arial" w:hAnsi="Arial" w:cs="Arial"/>
          <w:bCs/>
          <w:sz w:val="20"/>
          <w:szCs w:val="20"/>
        </w:rPr>
      </w:pPr>
    </w:p>
    <w:p w14:paraId="1DB84A05" w14:textId="06A441A0" w:rsidR="00223CF0" w:rsidRPr="005A12F8" w:rsidRDefault="00A86542" w:rsidP="00223CF0">
      <w:pPr>
        <w:autoSpaceDE w:val="0"/>
        <w:autoSpaceDN w:val="0"/>
        <w:adjustRightInd w:val="0"/>
        <w:spacing w:line="276" w:lineRule="auto"/>
        <w:jc w:val="both"/>
        <w:rPr>
          <w:rFonts w:ascii="Arial" w:hAnsi="Arial" w:cs="Arial"/>
          <w:b/>
          <w:bCs/>
          <w:color w:val="000000" w:themeColor="text1"/>
          <w:sz w:val="20"/>
          <w:szCs w:val="20"/>
        </w:rPr>
      </w:pPr>
      <w:r w:rsidRPr="005A12F8">
        <w:rPr>
          <w:rFonts w:ascii="Arial" w:hAnsi="Arial" w:cs="Arial"/>
          <w:b/>
          <w:bCs/>
          <w:color w:val="000000" w:themeColor="text1"/>
          <w:sz w:val="20"/>
          <w:szCs w:val="20"/>
        </w:rPr>
        <w:t>QUANTIFICAÇÃO DO RISCO RESIDUAL</w:t>
      </w:r>
    </w:p>
    <w:p w14:paraId="08D10AE1" w14:textId="77777777" w:rsidR="00223CF0" w:rsidRPr="005A12F8" w:rsidRDefault="00223CF0" w:rsidP="00223CF0">
      <w:pPr>
        <w:autoSpaceDE w:val="0"/>
        <w:autoSpaceDN w:val="0"/>
        <w:adjustRightInd w:val="0"/>
        <w:spacing w:line="276" w:lineRule="auto"/>
        <w:jc w:val="both"/>
        <w:rPr>
          <w:rFonts w:ascii="Arial" w:hAnsi="Arial" w:cs="Arial"/>
          <w:bCs/>
          <w:color w:val="000000" w:themeColor="text1"/>
        </w:rPr>
      </w:pPr>
      <w:r w:rsidRPr="005A12F8">
        <w:rPr>
          <w:rFonts w:ascii="Arial" w:hAnsi="Arial" w:cs="Arial"/>
          <w:bCs/>
          <w:color w:val="000000" w:themeColor="text1"/>
        </w:rPr>
        <w:t>A definição do risco residual ocorrerá em função do critério abaixo indicado:</w:t>
      </w:r>
    </w:p>
    <w:p w14:paraId="142EB5FA" w14:textId="518A1272" w:rsidR="00223CF0" w:rsidRPr="005A12F8" w:rsidRDefault="00223CF0" w:rsidP="00223CF0">
      <w:pPr>
        <w:pStyle w:val="Pargrafo1"/>
        <w:spacing w:before="0" w:after="0" w:line="276" w:lineRule="auto"/>
        <w:ind w:left="0"/>
        <w:jc w:val="center"/>
        <w:rPr>
          <w:b/>
          <w:bCs/>
          <w:color w:val="000000" w:themeColor="text1"/>
          <w:spacing w:val="2"/>
          <w:w w:val="102"/>
          <w:szCs w:val="22"/>
        </w:rPr>
      </w:pPr>
      <w:r w:rsidRPr="005A12F8">
        <w:rPr>
          <w:b/>
          <w:bCs/>
          <w:color w:val="000000" w:themeColor="text1"/>
          <w:spacing w:val="3"/>
          <w:w w:val="102"/>
          <w:szCs w:val="22"/>
        </w:rPr>
        <w:t xml:space="preserve">Figura </w:t>
      </w:r>
      <w:r w:rsidR="00A86542" w:rsidRPr="005A12F8">
        <w:rPr>
          <w:b/>
          <w:bCs/>
          <w:color w:val="000000" w:themeColor="text1"/>
          <w:spacing w:val="3"/>
          <w:w w:val="102"/>
          <w:szCs w:val="22"/>
        </w:rPr>
        <w:t>02</w:t>
      </w:r>
      <w:r w:rsidRPr="005A12F8">
        <w:rPr>
          <w:b/>
          <w:bCs/>
          <w:color w:val="000000" w:themeColor="text1"/>
          <w:spacing w:val="18"/>
          <w:szCs w:val="22"/>
        </w:rPr>
        <w:t xml:space="preserve"> </w:t>
      </w:r>
      <w:r w:rsidRPr="005A12F8">
        <w:rPr>
          <w:b/>
          <w:bCs/>
          <w:color w:val="000000" w:themeColor="text1"/>
          <w:w w:val="102"/>
          <w:szCs w:val="22"/>
        </w:rPr>
        <w:t>–</w:t>
      </w:r>
      <w:r w:rsidRPr="005A12F8">
        <w:rPr>
          <w:b/>
          <w:bCs/>
          <w:color w:val="000000" w:themeColor="text1"/>
          <w:spacing w:val="4"/>
          <w:szCs w:val="22"/>
        </w:rPr>
        <w:t xml:space="preserve"> </w:t>
      </w:r>
      <w:r w:rsidRPr="005A12F8">
        <w:rPr>
          <w:b/>
          <w:bCs/>
          <w:color w:val="000000" w:themeColor="text1"/>
          <w:spacing w:val="2"/>
          <w:w w:val="102"/>
          <w:szCs w:val="22"/>
        </w:rPr>
        <w:t>Cálculo Risco Residual</w:t>
      </w:r>
    </w:p>
    <w:p w14:paraId="5F07ED51" w14:textId="4F1CD245" w:rsidR="00223CF0" w:rsidRDefault="00223CF0" w:rsidP="00223CF0">
      <w:pPr>
        <w:pStyle w:val="Pargrafo1"/>
        <w:spacing w:before="0" w:after="0" w:line="276" w:lineRule="auto"/>
        <w:ind w:left="0"/>
        <w:jc w:val="center"/>
        <w:rPr>
          <w:b/>
          <w:bCs/>
          <w:spacing w:val="2"/>
          <w:w w:val="102"/>
          <w:sz w:val="20"/>
          <w:szCs w:val="20"/>
        </w:rPr>
      </w:pPr>
      <w:r>
        <w:rPr>
          <w:noProof/>
          <w:szCs w:val="22"/>
        </w:rPr>
        <w:drawing>
          <wp:inline distT="0" distB="0" distL="0" distR="0" wp14:anchorId="51311EB0" wp14:editId="495EA640">
            <wp:extent cx="5398770" cy="2934335"/>
            <wp:effectExtent l="0" t="0" r="0" b="0"/>
            <wp:docPr id="1512579382" name="Imagem 1" descr="Gráfico, Gráfico de fun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9" descr="Gráfico, Gráfico de funil&#10;&#10;Descrição gerad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8770" cy="2934335"/>
                    </a:xfrm>
                    <a:prstGeom prst="rect">
                      <a:avLst/>
                    </a:prstGeom>
                    <a:noFill/>
                    <a:ln>
                      <a:noFill/>
                    </a:ln>
                  </pic:spPr>
                </pic:pic>
              </a:graphicData>
            </a:graphic>
          </wp:inline>
        </w:drawing>
      </w:r>
    </w:p>
    <w:p w14:paraId="4E2830CA" w14:textId="77777777" w:rsidR="00223CF0" w:rsidRDefault="00223CF0" w:rsidP="00223CF0">
      <w:pPr>
        <w:pStyle w:val="Pargrafo1"/>
        <w:spacing w:before="0" w:after="0" w:line="276" w:lineRule="auto"/>
        <w:ind w:left="0"/>
        <w:jc w:val="center"/>
        <w:rPr>
          <w:b/>
          <w:bCs/>
          <w:spacing w:val="2"/>
          <w:w w:val="102"/>
          <w:sz w:val="20"/>
          <w:szCs w:val="20"/>
        </w:rPr>
      </w:pPr>
    </w:p>
    <w:p w14:paraId="76E49297" w14:textId="77777777" w:rsidR="00223CF0" w:rsidRDefault="00223CF0" w:rsidP="00223CF0">
      <w:pPr>
        <w:pStyle w:val="Pargrafo1"/>
        <w:spacing w:before="0" w:after="0" w:line="276" w:lineRule="auto"/>
        <w:ind w:left="0"/>
        <w:jc w:val="center"/>
        <w:rPr>
          <w:b/>
          <w:bCs/>
          <w:sz w:val="20"/>
          <w:szCs w:val="20"/>
        </w:rPr>
      </w:pPr>
    </w:p>
    <w:p w14:paraId="39D8A98F" w14:textId="77777777" w:rsidR="00223CF0" w:rsidRPr="00514BB9" w:rsidRDefault="00223CF0" w:rsidP="00223CF0">
      <w:pPr>
        <w:autoSpaceDE w:val="0"/>
        <w:autoSpaceDN w:val="0"/>
        <w:adjustRightInd w:val="0"/>
        <w:spacing w:line="276" w:lineRule="auto"/>
        <w:jc w:val="center"/>
        <w:rPr>
          <w:rFonts w:ascii="Arial" w:hAnsi="Arial" w:cs="Arial"/>
          <w:b/>
          <w:bCs/>
          <w:color w:val="000000" w:themeColor="text1"/>
          <w:sz w:val="20"/>
          <w:szCs w:val="20"/>
        </w:rPr>
      </w:pPr>
      <w:r>
        <w:rPr>
          <w:rFonts w:ascii="Arial" w:hAnsi="Arial" w:cs="Arial"/>
          <w:b/>
          <w:bCs/>
          <w:sz w:val="20"/>
          <w:szCs w:val="20"/>
        </w:rPr>
        <w:t xml:space="preserve">EFICÁCIA = </w:t>
      </w:r>
      <w:r w:rsidRPr="00514BB9">
        <w:rPr>
          <w:rFonts w:ascii="Arial" w:hAnsi="Arial" w:cs="Arial"/>
          <w:b/>
          <w:bCs/>
          <w:color w:val="000000" w:themeColor="text1"/>
          <w:sz w:val="20"/>
          <w:szCs w:val="20"/>
        </w:rPr>
        <w:t>Efetividade do Maior Controle x (100% + ∑ Porcentagem de Efetividade Adicional)</w:t>
      </w:r>
    </w:p>
    <w:p w14:paraId="04F088B6" w14:textId="77777777" w:rsidR="00223CF0" w:rsidRPr="005A12F8" w:rsidRDefault="00223CF0" w:rsidP="00223CF0">
      <w:pPr>
        <w:autoSpaceDE w:val="0"/>
        <w:autoSpaceDN w:val="0"/>
        <w:adjustRightInd w:val="0"/>
        <w:spacing w:line="276" w:lineRule="auto"/>
        <w:jc w:val="center"/>
        <w:rPr>
          <w:rFonts w:ascii="Arial" w:hAnsi="Arial" w:cs="Arial"/>
          <w:b/>
          <w:bCs/>
          <w:color w:val="000000" w:themeColor="text1"/>
        </w:rPr>
      </w:pPr>
      <w:r w:rsidRPr="005A12F8">
        <w:rPr>
          <w:rFonts w:ascii="Arial" w:hAnsi="Arial" w:cs="Arial"/>
          <w:b/>
          <w:bCs/>
          <w:color w:val="000000" w:themeColor="text1"/>
        </w:rPr>
        <w:t>RISCO RESIDUAL = RISCO INERENTE / EFICÁCIA</w:t>
      </w:r>
    </w:p>
    <w:p w14:paraId="1AB970BB" w14:textId="77777777" w:rsidR="00223CF0" w:rsidRPr="00F41ECD" w:rsidRDefault="00223CF0" w:rsidP="00223CF0">
      <w:pPr>
        <w:autoSpaceDE w:val="0"/>
        <w:autoSpaceDN w:val="0"/>
        <w:adjustRightInd w:val="0"/>
        <w:spacing w:line="276" w:lineRule="auto"/>
        <w:jc w:val="both"/>
        <w:rPr>
          <w:rFonts w:ascii="Arial" w:hAnsi="Arial" w:cs="Arial"/>
          <w:bCs/>
          <w:color w:val="000000" w:themeColor="text1"/>
          <w:sz w:val="2"/>
          <w:szCs w:val="2"/>
        </w:rPr>
      </w:pPr>
    </w:p>
    <w:p w14:paraId="57267BC4" w14:textId="77777777" w:rsidR="00223CF0" w:rsidRPr="005A12F8" w:rsidRDefault="00223CF0" w:rsidP="00A86542">
      <w:pPr>
        <w:autoSpaceDE w:val="0"/>
        <w:autoSpaceDN w:val="0"/>
        <w:adjustRightInd w:val="0"/>
        <w:spacing w:line="360" w:lineRule="auto"/>
        <w:ind w:firstLine="284"/>
        <w:jc w:val="both"/>
        <w:rPr>
          <w:rFonts w:ascii="Arial" w:hAnsi="Arial" w:cs="Arial"/>
          <w:bCs/>
          <w:color w:val="000000" w:themeColor="text1"/>
        </w:rPr>
      </w:pPr>
      <w:r w:rsidRPr="005A12F8">
        <w:rPr>
          <w:rFonts w:ascii="Arial" w:hAnsi="Arial" w:cs="Arial"/>
          <w:bCs/>
          <w:color w:val="000000" w:themeColor="text1"/>
        </w:rPr>
        <w:t>Todos os cenários classificados como Risco Médio, Alto e Muito Alto deverão ter medidas de controle (recomendações) propostas para redução do Risco. Com isso, sua classificação de frequência e severidade deve ser reavaliada após a implementação destas medidas de controle, estabelecendo-se assim o Risco Residual. O Risco Residual só será alcançado quando da implementação de todas as medidas de controle para aquele cenário. Entretanto, este risco só se manterá caso estas medidas sejam mantidas ao longo do tempo no processo analisado.</w:t>
      </w:r>
    </w:p>
    <w:p w14:paraId="7A66F321" w14:textId="77777777" w:rsidR="00223CF0" w:rsidRDefault="00223CF0" w:rsidP="00A86542">
      <w:pPr>
        <w:pStyle w:val="Normativo-texto"/>
        <w:ind w:firstLine="284"/>
        <w:rPr>
          <w:rFonts w:cs="Arial"/>
          <w:bCs/>
          <w:color w:val="000000" w:themeColor="text1"/>
          <w:sz w:val="22"/>
          <w:szCs w:val="22"/>
        </w:rPr>
      </w:pPr>
      <w:r w:rsidRPr="005A12F8">
        <w:rPr>
          <w:rFonts w:cs="Arial"/>
          <w:bCs/>
          <w:color w:val="000000" w:themeColor="text1"/>
          <w:sz w:val="22"/>
          <w:szCs w:val="22"/>
        </w:rPr>
        <w:t>Os aspectos/perigos cujos impactos/danos associados resultarem da atribuição de pontos em risco inerente maior ou igual a 100 (</w:t>
      </w:r>
      <w:r w:rsidRPr="005A12F8">
        <w:rPr>
          <w:rFonts w:cs="Arial"/>
          <w:b/>
          <w:bCs/>
          <w:color w:val="000000" w:themeColor="text1"/>
          <w:sz w:val="22"/>
          <w:szCs w:val="22"/>
        </w:rPr>
        <w:t>Altos ou Muito Altos</w:t>
      </w:r>
      <w:r w:rsidRPr="005A12F8">
        <w:rPr>
          <w:rFonts w:cs="Arial"/>
          <w:bCs/>
          <w:color w:val="000000" w:themeColor="text1"/>
          <w:sz w:val="22"/>
          <w:szCs w:val="22"/>
        </w:rPr>
        <w:t>) ou que tenham classificação como Emergência ou com demanda de parte interessada (externa) serão assumidos como significativos pela Mosaic Fertilizantes.</w:t>
      </w:r>
    </w:p>
    <w:p w14:paraId="64762523" w14:textId="77777777" w:rsidR="00F41ECD" w:rsidRDefault="00F41ECD" w:rsidP="00A86542">
      <w:pPr>
        <w:pStyle w:val="Normativo-texto"/>
        <w:ind w:firstLine="284"/>
        <w:rPr>
          <w:rFonts w:cs="Arial"/>
          <w:bCs/>
          <w:color w:val="000000" w:themeColor="text1"/>
          <w:sz w:val="22"/>
          <w:szCs w:val="22"/>
        </w:rPr>
      </w:pPr>
    </w:p>
    <w:p w14:paraId="55EE5788" w14:textId="77777777" w:rsidR="00F41ECD" w:rsidRPr="005A12F8" w:rsidRDefault="00F41ECD" w:rsidP="00A86542">
      <w:pPr>
        <w:pStyle w:val="Normativo-texto"/>
        <w:ind w:firstLine="284"/>
        <w:rPr>
          <w:rFonts w:cs="Arial"/>
          <w:bCs/>
          <w:color w:val="000000" w:themeColor="text1"/>
          <w:sz w:val="22"/>
          <w:szCs w:val="22"/>
        </w:rPr>
      </w:pPr>
    </w:p>
    <w:p w14:paraId="5A8A2C87" w14:textId="77777777" w:rsidR="00223CF0" w:rsidRPr="005A12F8" w:rsidRDefault="00223CF0" w:rsidP="00A86542">
      <w:pPr>
        <w:autoSpaceDE w:val="0"/>
        <w:autoSpaceDN w:val="0"/>
        <w:adjustRightInd w:val="0"/>
        <w:spacing w:line="360" w:lineRule="auto"/>
        <w:jc w:val="both"/>
        <w:rPr>
          <w:rFonts w:ascii="Arial" w:hAnsi="Arial" w:cs="Arial"/>
          <w:bCs/>
          <w:color w:val="000000" w:themeColor="text1"/>
        </w:rPr>
      </w:pPr>
      <w:r w:rsidRPr="005A12F8">
        <w:rPr>
          <w:rFonts w:ascii="Arial" w:hAnsi="Arial" w:cs="Arial"/>
          <w:bCs/>
          <w:color w:val="000000" w:themeColor="text1"/>
        </w:rPr>
        <w:lastRenderedPageBreak/>
        <w:t>Em resumo, serão considerados significativos os aspectos /perigos que possuem:</w:t>
      </w:r>
    </w:p>
    <w:p w14:paraId="01DB147C" w14:textId="77777777" w:rsidR="00223CF0" w:rsidRPr="005A12F8" w:rsidRDefault="00223CF0">
      <w:pPr>
        <w:pStyle w:val="PargrafodaLista"/>
        <w:numPr>
          <w:ilvl w:val="0"/>
          <w:numId w:val="29"/>
        </w:numPr>
        <w:autoSpaceDE w:val="0"/>
        <w:autoSpaceDN w:val="0"/>
        <w:adjustRightInd w:val="0"/>
        <w:spacing w:after="0" w:line="360" w:lineRule="auto"/>
        <w:jc w:val="both"/>
        <w:rPr>
          <w:rFonts w:ascii="Arial" w:hAnsi="Arial" w:cs="Arial"/>
          <w:bCs/>
          <w:color w:val="000000" w:themeColor="text1"/>
        </w:rPr>
      </w:pPr>
      <w:r w:rsidRPr="005A12F8">
        <w:rPr>
          <w:rFonts w:ascii="Arial" w:hAnsi="Arial" w:cs="Arial"/>
          <w:bCs/>
          <w:color w:val="000000" w:themeColor="text1"/>
        </w:rPr>
        <w:t>Risco Inerente &gt;= 100; ou</w:t>
      </w:r>
    </w:p>
    <w:p w14:paraId="4CAD7991" w14:textId="77777777" w:rsidR="00223CF0" w:rsidRPr="005A12F8" w:rsidRDefault="00223CF0">
      <w:pPr>
        <w:pStyle w:val="PargrafodaLista"/>
        <w:numPr>
          <w:ilvl w:val="0"/>
          <w:numId w:val="29"/>
        </w:numPr>
        <w:autoSpaceDE w:val="0"/>
        <w:autoSpaceDN w:val="0"/>
        <w:adjustRightInd w:val="0"/>
        <w:spacing w:after="0" w:line="360" w:lineRule="auto"/>
        <w:jc w:val="both"/>
        <w:rPr>
          <w:rFonts w:ascii="Arial" w:hAnsi="Arial" w:cs="Arial"/>
          <w:bCs/>
          <w:color w:val="000000" w:themeColor="text1"/>
        </w:rPr>
      </w:pPr>
      <w:r w:rsidRPr="005A12F8">
        <w:rPr>
          <w:rFonts w:ascii="Arial" w:hAnsi="Arial" w:cs="Arial"/>
          <w:bCs/>
          <w:color w:val="000000" w:themeColor="text1"/>
        </w:rPr>
        <w:t>Situações classificadas como emergenciais; ou</w:t>
      </w:r>
    </w:p>
    <w:p w14:paraId="361D8313" w14:textId="77777777" w:rsidR="00223CF0" w:rsidRPr="005A12F8" w:rsidRDefault="00223CF0">
      <w:pPr>
        <w:pStyle w:val="PargrafodaLista"/>
        <w:numPr>
          <w:ilvl w:val="0"/>
          <w:numId w:val="29"/>
        </w:numPr>
        <w:autoSpaceDE w:val="0"/>
        <w:autoSpaceDN w:val="0"/>
        <w:adjustRightInd w:val="0"/>
        <w:spacing w:after="0" w:line="360" w:lineRule="auto"/>
        <w:jc w:val="both"/>
        <w:rPr>
          <w:rFonts w:ascii="Arial" w:hAnsi="Arial" w:cs="Arial"/>
          <w:bCs/>
          <w:color w:val="000000" w:themeColor="text1"/>
        </w:rPr>
      </w:pPr>
      <w:r w:rsidRPr="005A12F8">
        <w:rPr>
          <w:rFonts w:ascii="Arial" w:hAnsi="Arial" w:cs="Arial"/>
          <w:bCs/>
          <w:color w:val="000000" w:themeColor="text1"/>
        </w:rPr>
        <w:t>Existência de demanda externa.</w:t>
      </w:r>
    </w:p>
    <w:p w14:paraId="253A40C0" w14:textId="77777777" w:rsidR="00223CF0" w:rsidRPr="002967CF" w:rsidRDefault="00223CF0" w:rsidP="00A86542">
      <w:pPr>
        <w:autoSpaceDE w:val="0"/>
        <w:autoSpaceDN w:val="0"/>
        <w:adjustRightInd w:val="0"/>
        <w:spacing w:line="360" w:lineRule="auto"/>
        <w:jc w:val="both"/>
        <w:rPr>
          <w:rFonts w:ascii="Arial" w:hAnsi="Arial" w:cs="Arial"/>
          <w:bCs/>
          <w:color w:val="00B050"/>
        </w:rPr>
      </w:pPr>
    </w:p>
    <w:p w14:paraId="46D2DF37" w14:textId="3A74D0A9" w:rsidR="00223CF0" w:rsidRPr="005A12F8" w:rsidRDefault="00223CF0" w:rsidP="00A86542">
      <w:pPr>
        <w:pStyle w:val="Normativo-texto"/>
        <w:spacing w:before="0" w:after="0"/>
        <w:ind w:firstLine="284"/>
        <w:rPr>
          <w:rFonts w:cs="Arial"/>
          <w:bCs/>
          <w:color w:val="000000" w:themeColor="text1"/>
          <w:sz w:val="22"/>
          <w:szCs w:val="22"/>
        </w:rPr>
      </w:pPr>
      <w:r w:rsidRPr="005A12F8">
        <w:rPr>
          <w:rFonts w:cs="Arial"/>
          <w:bCs/>
          <w:color w:val="000000" w:themeColor="text1"/>
          <w:sz w:val="22"/>
          <w:szCs w:val="22"/>
        </w:rPr>
        <w:t>O método de forma quantitativa tem o objetivo de calcular o risco através da quantificação da frequência de ocorrência e das possíveis consequências em termos de incidência de agravos à saúde e fatalidades às comunidades expostas, levando em conta os cenários identificados em avaliações qualitativas. No caso de higiene ocupacional as avaliações quantitativas têm o objetivo de mensurar os níveis de exposição aos agentes ambientais para comparação aos limites de tolerância estabelecidos</w:t>
      </w:r>
      <w:r w:rsidR="00CA0C00">
        <w:rPr>
          <w:rFonts w:cs="Arial"/>
          <w:bCs/>
          <w:color w:val="000000" w:themeColor="text1"/>
          <w:sz w:val="22"/>
          <w:szCs w:val="22"/>
        </w:rPr>
        <w:t xml:space="preserve"> que pode ser observado no </w:t>
      </w:r>
      <w:r w:rsidR="00CA0C00" w:rsidRPr="00F41ECD">
        <w:rPr>
          <w:rFonts w:cs="Arial"/>
          <w:b/>
          <w:color w:val="000000" w:themeColor="text1"/>
          <w:sz w:val="22"/>
          <w:szCs w:val="22"/>
        </w:rPr>
        <w:t xml:space="preserve">ANEXO II – </w:t>
      </w:r>
      <w:r w:rsidR="00F41ECD" w:rsidRPr="00F41ECD">
        <w:rPr>
          <w:rFonts w:cs="Arial"/>
          <w:b/>
          <w:color w:val="000000" w:themeColor="text1"/>
          <w:sz w:val="22"/>
          <w:szCs w:val="22"/>
        </w:rPr>
        <w:t xml:space="preserve">Resultado </w:t>
      </w:r>
      <w:r w:rsidR="00F41ECD">
        <w:rPr>
          <w:rFonts w:cs="Arial"/>
          <w:b/>
          <w:color w:val="000000" w:themeColor="text1"/>
          <w:sz w:val="22"/>
          <w:szCs w:val="22"/>
        </w:rPr>
        <w:t>d</w:t>
      </w:r>
      <w:r w:rsidR="00F41ECD" w:rsidRPr="00F41ECD">
        <w:rPr>
          <w:rFonts w:cs="Arial"/>
          <w:b/>
          <w:color w:val="000000" w:themeColor="text1"/>
          <w:sz w:val="22"/>
          <w:szCs w:val="22"/>
        </w:rPr>
        <w:t xml:space="preserve">as Avaliações Quantitativas </w:t>
      </w:r>
      <w:r w:rsidR="00F41ECD">
        <w:rPr>
          <w:rFonts w:cs="Arial"/>
          <w:b/>
          <w:color w:val="000000" w:themeColor="text1"/>
          <w:sz w:val="22"/>
          <w:szCs w:val="22"/>
        </w:rPr>
        <w:t>d</w:t>
      </w:r>
      <w:r w:rsidR="00F41ECD" w:rsidRPr="00F41ECD">
        <w:rPr>
          <w:rFonts w:cs="Arial"/>
          <w:b/>
          <w:color w:val="000000" w:themeColor="text1"/>
          <w:sz w:val="22"/>
          <w:szCs w:val="22"/>
        </w:rPr>
        <w:t xml:space="preserve">as Exposições </w:t>
      </w:r>
      <w:r w:rsidR="00F41ECD">
        <w:rPr>
          <w:rFonts w:cs="Arial"/>
          <w:b/>
          <w:color w:val="000000" w:themeColor="text1"/>
          <w:sz w:val="22"/>
          <w:szCs w:val="22"/>
        </w:rPr>
        <w:t>a</w:t>
      </w:r>
      <w:r w:rsidR="00F41ECD" w:rsidRPr="00F41ECD">
        <w:rPr>
          <w:rFonts w:cs="Arial"/>
          <w:b/>
          <w:color w:val="000000" w:themeColor="text1"/>
          <w:sz w:val="22"/>
          <w:szCs w:val="22"/>
        </w:rPr>
        <w:t>os Riscos Ambientais</w:t>
      </w:r>
      <w:r w:rsidRPr="005A12F8">
        <w:rPr>
          <w:rFonts w:cs="Arial"/>
          <w:bCs/>
          <w:color w:val="000000" w:themeColor="text1"/>
          <w:sz w:val="22"/>
          <w:szCs w:val="22"/>
        </w:rPr>
        <w:t>.</w:t>
      </w:r>
    </w:p>
    <w:p w14:paraId="22CA162D" w14:textId="77777777" w:rsidR="00223CF0" w:rsidRPr="005A12F8" w:rsidRDefault="00223CF0" w:rsidP="00A86542">
      <w:pPr>
        <w:pStyle w:val="Normativo-texto"/>
        <w:spacing w:before="0" w:after="0"/>
        <w:ind w:firstLine="284"/>
        <w:rPr>
          <w:rFonts w:cs="Arial"/>
          <w:bCs/>
          <w:color w:val="000000" w:themeColor="text1"/>
          <w:sz w:val="22"/>
          <w:szCs w:val="22"/>
        </w:rPr>
      </w:pPr>
    </w:p>
    <w:p w14:paraId="3DC183FB" w14:textId="1762CBAA" w:rsidR="00223CF0" w:rsidRPr="005A12F8" w:rsidRDefault="00223CF0" w:rsidP="00A86542">
      <w:pPr>
        <w:pStyle w:val="Normativo-texto"/>
        <w:spacing w:before="0" w:after="0"/>
        <w:ind w:firstLine="284"/>
        <w:rPr>
          <w:rFonts w:cs="Arial"/>
          <w:bCs/>
          <w:color w:val="000000" w:themeColor="text1"/>
          <w:sz w:val="22"/>
          <w:szCs w:val="22"/>
        </w:rPr>
      </w:pPr>
      <w:r w:rsidRPr="005A12F8">
        <w:rPr>
          <w:rFonts w:cs="Arial"/>
          <w:bCs/>
          <w:color w:val="000000" w:themeColor="text1"/>
          <w:sz w:val="22"/>
          <w:szCs w:val="22"/>
        </w:rPr>
        <w:t>Após a avaliação quantitativa, devem ser tomadas decisões a partir dos critérios de aceitabilidade de risco social e individual para comunidade impactada, conforme definido a seguir no Anexo 2 - Níveis de Vulnerabilidade e Critérios de Aceitabilidade para Avaliação Quantitativa</w:t>
      </w:r>
      <w:r w:rsidR="006751D4" w:rsidRPr="005A12F8">
        <w:rPr>
          <w:rFonts w:cs="Arial"/>
          <w:bCs/>
          <w:color w:val="000000" w:themeColor="text1"/>
          <w:sz w:val="22"/>
          <w:szCs w:val="22"/>
        </w:rPr>
        <w:t xml:space="preserve"> do Procedimento de </w:t>
      </w:r>
      <w:r w:rsidR="00972D82" w:rsidRPr="005A12F8">
        <w:rPr>
          <w:rFonts w:cs="Arial"/>
          <w:bCs/>
          <w:color w:val="000000" w:themeColor="text1"/>
          <w:sz w:val="22"/>
          <w:szCs w:val="22"/>
        </w:rPr>
        <w:t>Gerenciamento de Riscos de EHS</w:t>
      </w:r>
      <w:r w:rsidRPr="005A12F8">
        <w:rPr>
          <w:rFonts w:cs="Arial"/>
          <w:bCs/>
          <w:color w:val="000000" w:themeColor="text1"/>
          <w:sz w:val="22"/>
          <w:szCs w:val="22"/>
        </w:rPr>
        <w:t>.</w:t>
      </w:r>
    </w:p>
    <w:p w14:paraId="43F10089" w14:textId="77777777" w:rsidR="00223CF0" w:rsidRPr="005A12F8" w:rsidRDefault="00223CF0" w:rsidP="00A86542">
      <w:pPr>
        <w:pStyle w:val="Normativo-texto"/>
        <w:spacing w:before="0" w:after="0"/>
        <w:ind w:firstLine="0"/>
        <w:rPr>
          <w:rFonts w:cs="Arial"/>
          <w:bCs/>
          <w:color w:val="000000" w:themeColor="text1"/>
          <w:sz w:val="22"/>
          <w:szCs w:val="22"/>
        </w:rPr>
      </w:pPr>
    </w:p>
    <w:p w14:paraId="0FAE6522" w14:textId="77777777" w:rsidR="00223CF0" w:rsidRPr="005A12F8" w:rsidRDefault="00223CF0" w:rsidP="00A86542">
      <w:pPr>
        <w:pStyle w:val="Normativo-texto"/>
        <w:spacing w:before="0" w:after="0"/>
        <w:ind w:firstLine="284"/>
        <w:rPr>
          <w:rFonts w:cs="Arial"/>
          <w:bCs/>
          <w:color w:val="000000" w:themeColor="text1"/>
          <w:sz w:val="22"/>
          <w:szCs w:val="22"/>
        </w:rPr>
      </w:pPr>
      <w:r w:rsidRPr="005A12F8">
        <w:rPr>
          <w:rFonts w:cs="Arial"/>
          <w:bCs/>
          <w:color w:val="000000" w:themeColor="text1"/>
          <w:sz w:val="22"/>
          <w:szCs w:val="22"/>
        </w:rPr>
        <w:t>A definido um cenário (hipótese) acidental, as análises quantitativas devem ser conduzidas de modo a identificar:</w:t>
      </w:r>
    </w:p>
    <w:p w14:paraId="306A8944" w14:textId="77777777" w:rsidR="00223CF0" w:rsidRPr="005A12F8" w:rsidRDefault="00223CF0">
      <w:pPr>
        <w:pStyle w:val="Normativo-texto"/>
        <w:numPr>
          <w:ilvl w:val="0"/>
          <w:numId w:val="30"/>
        </w:numPr>
        <w:spacing w:before="0" w:after="0"/>
        <w:rPr>
          <w:rFonts w:cs="Arial"/>
          <w:bCs/>
          <w:color w:val="000000" w:themeColor="text1"/>
          <w:sz w:val="22"/>
          <w:szCs w:val="22"/>
        </w:rPr>
      </w:pPr>
      <w:r w:rsidRPr="005A12F8">
        <w:rPr>
          <w:rFonts w:cs="Arial"/>
          <w:bCs/>
          <w:color w:val="000000" w:themeColor="text1"/>
          <w:sz w:val="22"/>
          <w:szCs w:val="22"/>
        </w:rPr>
        <w:t>Probabilidade (ou frequência) de ocorrência do evento;</w:t>
      </w:r>
    </w:p>
    <w:p w14:paraId="0220CD39" w14:textId="77777777" w:rsidR="00223CF0" w:rsidRPr="005A12F8" w:rsidRDefault="00223CF0">
      <w:pPr>
        <w:pStyle w:val="Normativo-texto"/>
        <w:numPr>
          <w:ilvl w:val="0"/>
          <w:numId w:val="30"/>
        </w:numPr>
        <w:spacing w:before="0" w:after="0"/>
        <w:rPr>
          <w:rFonts w:cs="Arial"/>
          <w:bCs/>
          <w:color w:val="000000" w:themeColor="text1"/>
          <w:sz w:val="22"/>
          <w:szCs w:val="22"/>
        </w:rPr>
      </w:pPr>
      <w:r w:rsidRPr="005A12F8">
        <w:rPr>
          <w:rFonts w:cs="Arial"/>
          <w:bCs/>
          <w:color w:val="000000" w:themeColor="text1"/>
          <w:sz w:val="22"/>
          <w:szCs w:val="22"/>
        </w:rPr>
        <w:t>Consequência do evento.</w:t>
      </w:r>
    </w:p>
    <w:p w14:paraId="3F6DBD2D" w14:textId="77777777" w:rsidR="00223CF0" w:rsidRPr="005A12F8" w:rsidRDefault="00223CF0" w:rsidP="00972D82">
      <w:pPr>
        <w:pStyle w:val="Normativo-texto"/>
        <w:spacing w:before="0" w:after="0"/>
        <w:ind w:left="360" w:firstLine="0"/>
        <w:rPr>
          <w:rFonts w:cs="Arial"/>
          <w:bCs/>
          <w:color w:val="000000" w:themeColor="text1"/>
          <w:sz w:val="22"/>
          <w:szCs w:val="22"/>
        </w:rPr>
      </w:pPr>
    </w:p>
    <w:p w14:paraId="6FFF4D66" w14:textId="2C353FDF" w:rsidR="00223CF0" w:rsidRPr="005A12F8" w:rsidRDefault="00223CF0" w:rsidP="00A86542">
      <w:pPr>
        <w:pStyle w:val="Normativo-texto"/>
        <w:spacing w:before="0" w:after="0"/>
        <w:ind w:firstLine="284"/>
        <w:rPr>
          <w:rFonts w:cs="Arial"/>
          <w:bCs/>
          <w:color w:val="000000" w:themeColor="text1"/>
          <w:sz w:val="22"/>
          <w:szCs w:val="22"/>
        </w:rPr>
      </w:pPr>
      <w:r w:rsidRPr="005A12F8">
        <w:rPr>
          <w:rFonts w:cs="Arial"/>
          <w:bCs/>
          <w:color w:val="000000" w:themeColor="text1"/>
          <w:sz w:val="22"/>
          <w:szCs w:val="22"/>
        </w:rPr>
        <w:t xml:space="preserve">A probabilidade de ocorrência pode ser obtida de análises de confiabilidade e taxas de falha, análises históricas e árvore de falhas (parte quantitativa), ou ainda de bancos de dados externos e reconhecidos internacionalmente. Observa-se, entretanto que serão também dados históricos </w:t>
      </w:r>
      <w:r w:rsidR="003B1CF7" w:rsidRPr="005A12F8">
        <w:rPr>
          <w:rFonts w:cs="Arial"/>
          <w:bCs/>
          <w:color w:val="000000" w:themeColor="text1"/>
          <w:sz w:val="22"/>
          <w:szCs w:val="22"/>
        </w:rPr>
        <w:t xml:space="preserve">do local. </w:t>
      </w:r>
    </w:p>
    <w:p w14:paraId="30494209" w14:textId="77777777" w:rsidR="00223CF0" w:rsidRPr="005A12F8" w:rsidRDefault="00223CF0" w:rsidP="00A86542">
      <w:pPr>
        <w:pStyle w:val="Normativo-texto"/>
        <w:spacing w:before="0" w:after="0"/>
        <w:ind w:firstLine="284"/>
        <w:rPr>
          <w:rFonts w:cs="Arial"/>
          <w:bCs/>
          <w:color w:val="000000" w:themeColor="text1"/>
          <w:sz w:val="22"/>
          <w:szCs w:val="22"/>
        </w:rPr>
      </w:pPr>
    </w:p>
    <w:p w14:paraId="0577100A" w14:textId="77777777" w:rsidR="00223CF0" w:rsidRPr="005A12F8" w:rsidRDefault="00223CF0" w:rsidP="00A86542">
      <w:pPr>
        <w:pStyle w:val="Normativo-texto"/>
        <w:spacing w:before="0" w:after="0"/>
        <w:ind w:firstLine="284"/>
        <w:rPr>
          <w:rFonts w:cs="Arial"/>
          <w:bCs/>
          <w:color w:val="000000" w:themeColor="text1"/>
          <w:sz w:val="22"/>
          <w:szCs w:val="22"/>
        </w:rPr>
      </w:pPr>
      <w:r w:rsidRPr="005A12F8">
        <w:rPr>
          <w:rFonts w:cs="Arial"/>
          <w:bCs/>
          <w:color w:val="000000" w:themeColor="text1"/>
          <w:sz w:val="22"/>
          <w:szCs w:val="22"/>
        </w:rPr>
        <w:t xml:space="preserve">As consequências e suas probabilidades podem ser determinadas por modelagem dos resultados de um evento ou conjunto de eventos, ou por extrapolação a partir de estudos experimentais ou a partir dos dados disponíveis. As consequências podem ser expressas em termos de impactos tangíveis e intangíveis. Em alguns casos, é necessário mais que um valor </w:t>
      </w:r>
      <w:r w:rsidRPr="005A12F8">
        <w:rPr>
          <w:rFonts w:cs="Arial"/>
          <w:bCs/>
          <w:color w:val="000000" w:themeColor="text1"/>
          <w:sz w:val="22"/>
          <w:szCs w:val="22"/>
        </w:rPr>
        <w:lastRenderedPageBreak/>
        <w:t>numérico ou descritor para especificar as consequências e suas probabilidades em diferentes períodos, locais, grupos ou situações.</w:t>
      </w:r>
    </w:p>
    <w:p w14:paraId="02A245F1" w14:textId="77777777" w:rsidR="00333CA0" w:rsidRPr="005A12F8" w:rsidRDefault="00333CA0" w:rsidP="004E09A5">
      <w:pPr>
        <w:tabs>
          <w:tab w:val="left" w:pos="0"/>
        </w:tabs>
        <w:spacing w:after="0" w:line="276" w:lineRule="auto"/>
        <w:jc w:val="both"/>
        <w:rPr>
          <w:rFonts w:ascii="Arial" w:hAnsi="Arial" w:cs="Arial"/>
          <w:color w:val="000000" w:themeColor="text1"/>
          <w:sz w:val="24"/>
          <w:szCs w:val="24"/>
        </w:rPr>
      </w:pPr>
    </w:p>
    <w:p w14:paraId="7775B97F" w14:textId="3A220DAD" w:rsidR="00C51993" w:rsidRPr="0026416A" w:rsidRDefault="002967CF" w:rsidP="002967CF">
      <w:pPr>
        <w:pStyle w:val="PargrafodaLista"/>
        <w:tabs>
          <w:tab w:val="left" w:pos="0"/>
        </w:tabs>
        <w:spacing w:after="0" w:line="276" w:lineRule="auto"/>
        <w:ind w:left="22"/>
        <w:jc w:val="both"/>
        <w:rPr>
          <w:rFonts w:ascii="Arial" w:hAnsi="Arial" w:cs="Arial"/>
          <w:b/>
          <w:bCs/>
          <w:color w:val="00B050"/>
        </w:rPr>
      </w:pPr>
      <w:r w:rsidRPr="0026416A">
        <w:rPr>
          <w:rFonts w:ascii="Arial" w:hAnsi="Arial" w:cs="Arial"/>
          <w:b/>
          <w:bCs/>
          <w:color w:val="000000" w:themeColor="text1"/>
        </w:rPr>
        <w:t>IDENTIFICAÇÃO DE PERIGOS E AVALIAÇÃO DOS RISCOS ERGONÔMICOS</w:t>
      </w:r>
    </w:p>
    <w:p w14:paraId="34BAA5C1" w14:textId="77777777" w:rsidR="00C51993" w:rsidRDefault="00C51993" w:rsidP="004E09A5">
      <w:pPr>
        <w:tabs>
          <w:tab w:val="left" w:pos="0"/>
        </w:tabs>
        <w:spacing w:after="0" w:line="276" w:lineRule="auto"/>
        <w:jc w:val="both"/>
        <w:rPr>
          <w:rFonts w:ascii="Arial" w:hAnsi="Arial" w:cs="Arial"/>
          <w:sz w:val="24"/>
          <w:szCs w:val="24"/>
        </w:rPr>
      </w:pPr>
    </w:p>
    <w:p w14:paraId="28EB6190" w14:textId="053A10CC" w:rsidR="00C51993" w:rsidRPr="005A12F8" w:rsidRDefault="00A239B6" w:rsidP="002967CF">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A identificação dos perigos e a avaliação dos riscos ergonômicos deve ser realizada através da Avaliação Ergonômica Preliminar e, quando necessário, por meio da Análise Ergonômica do Trabalho – AET, ferramentas que buscam identificar os riscos relacionados à ergonomia e organização do trabalho decorrentes de: esforço físico, levantamento de peso, postura inadequada, controle rígido de produtividade, situação de estresse, trabalhos em período noturno, jornada de trabalho prolongada, monotonia e repetitividade da atividade, imposição de rotina intensa.</w:t>
      </w:r>
    </w:p>
    <w:p w14:paraId="1FA3119E" w14:textId="48265171" w:rsidR="00A239B6" w:rsidRPr="005A12F8" w:rsidRDefault="00A239B6" w:rsidP="004E09A5">
      <w:pPr>
        <w:tabs>
          <w:tab w:val="left" w:pos="0"/>
        </w:tabs>
        <w:spacing w:after="0" w:line="276" w:lineRule="auto"/>
        <w:jc w:val="both"/>
        <w:rPr>
          <w:rFonts w:ascii="Arial" w:hAnsi="Arial" w:cs="Arial"/>
          <w:color w:val="000000" w:themeColor="text1"/>
          <w:sz w:val="24"/>
          <w:szCs w:val="24"/>
        </w:rPr>
      </w:pPr>
    </w:p>
    <w:p w14:paraId="409BB19A" w14:textId="52334EF3" w:rsidR="00A239B6" w:rsidRPr="0026416A" w:rsidRDefault="002967CF" w:rsidP="002967CF">
      <w:pPr>
        <w:pStyle w:val="PargrafodaLista"/>
        <w:ind w:left="0"/>
        <w:jc w:val="both"/>
        <w:rPr>
          <w:rFonts w:ascii="Arial" w:hAnsi="Arial" w:cs="Arial"/>
          <w:b/>
          <w:bCs/>
          <w:color w:val="000000" w:themeColor="text1"/>
        </w:rPr>
      </w:pPr>
      <w:r w:rsidRPr="0026416A">
        <w:rPr>
          <w:rFonts w:ascii="Arial" w:hAnsi="Arial" w:cs="Arial"/>
          <w:b/>
          <w:bCs/>
          <w:color w:val="000000" w:themeColor="text1"/>
        </w:rPr>
        <w:t>AVALIAÇÃO ERGONÔMICA PRELIMINAR E ANÁLISE ERGONÔMICA DO TRABALHO (AET)</w:t>
      </w:r>
    </w:p>
    <w:p w14:paraId="7B8CED2B" w14:textId="5A6260D3" w:rsidR="0062657B" w:rsidRPr="005A12F8" w:rsidRDefault="0062657B" w:rsidP="00B31572">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 xml:space="preserve">A Avaliação Ergonômica Preliminar das situações de trabalho que, em decorrência da natureza e conteúdo das atividades requeridas demandam adaptação às características psicofisiológicas dos </w:t>
      </w:r>
      <w:r w:rsidR="00D92323" w:rsidRPr="005A12F8">
        <w:rPr>
          <w:rFonts w:ascii="Arial" w:hAnsi="Arial" w:cs="Arial"/>
          <w:color w:val="000000" w:themeColor="text1"/>
        </w:rPr>
        <w:t>empregados</w:t>
      </w:r>
      <w:r w:rsidRPr="005A12F8">
        <w:rPr>
          <w:rFonts w:ascii="Arial" w:hAnsi="Arial" w:cs="Arial"/>
          <w:color w:val="000000" w:themeColor="text1"/>
        </w:rPr>
        <w:t>, pode ser realizada por meio de abordagens qualitativas, semiquantitativas, quantitativas ou a combinação dessas, dependendo do risco e dos requisitos legais que devem ser atendidos, de forma que possibilite a identificação dos perigos e permita o planejamento das medidas de prevenção e adequações necessárias.</w:t>
      </w:r>
    </w:p>
    <w:p w14:paraId="68737757" w14:textId="24355962" w:rsidR="0062657B" w:rsidRPr="005A12F8" w:rsidRDefault="0062657B" w:rsidP="00B31572">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 xml:space="preserve">A Avaliação Ergonômica Preliminar é, portanto, a avaliação inicial das condições de trabalho que permite identificar as atividades que podem representar riscos à saúde do </w:t>
      </w:r>
      <w:r w:rsidR="00D92323" w:rsidRPr="005A12F8">
        <w:rPr>
          <w:rFonts w:ascii="Arial" w:hAnsi="Arial" w:cs="Arial"/>
          <w:color w:val="000000" w:themeColor="text1"/>
        </w:rPr>
        <w:t>empregado</w:t>
      </w:r>
      <w:r w:rsidRPr="005A12F8">
        <w:rPr>
          <w:rFonts w:ascii="Arial" w:hAnsi="Arial" w:cs="Arial"/>
          <w:color w:val="000000" w:themeColor="text1"/>
        </w:rPr>
        <w:t>.</w:t>
      </w:r>
    </w:p>
    <w:p w14:paraId="45CE4A1C" w14:textId="77777777" w:rsidR="0062657B" w:rsidRPr="005A12F8" w:rsidRDefault="0062657B" w:rsidP="00B31572">
      <w:pPr>
        <w:tabs>
          <w:tab w:val="left" w:pos="0"/>
        </w:tabs>
        <w:spacing w:after="0" w:line="360" w:lineRule="auto"/>
        <w:jc w:val="both"/>
        <w:rPr>
          <w:rFonts w:ascii="Arial" w:hAnsi="Arial" w:cs="Arial"/>
          <w:color w:val="000000" w:themeColor="text1"/>
        </w:rPr>
      </w:pPr>
    </w:p>
    <w:p w14:paraId="30B63406" w14:textId="77777777" w:rsidR="0062657B" w:rsidRPr="005A12F8" w:rsidRDefault="0062657B" w:rsidP="00B31572">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Em situações específicas, como as descritas a seguir, a Avaliação Ergonômica Preliminar deve ser sucedida pela Análise Ergonômica do Trabalho (AET):</w:t>
      </w:r>
    </w:p>
    <w:p w14:paraId="58F6A7D7" w14:textId="15FDF715" w:rsidR="0062657B" w:rsidRPr="005A12F8" w:rsidRDefault="0062657B">
      <w:pPr>
        <w:pStyle w:val="PargrafodaLista"/>
        <w:numPr>
          <w:ilvl w:val="0"/>
          <w:numId w:val="13"/>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 xml:space="preserve">Observada a necessidade de uma avaliação mais aprofundada das condições/situações de trabalho; </w:t>
      </w:r>
    </w:p>
    <w:p w14:paraId="0991BEE5" w14:textId="4AFC8B1D" w:rsidR="0062657B" w:rsidRPr="005A12F8" w:rsidRDefault="0062657B">
      <w:pPr>
        <w:pStyle w:val="PargrafodaLista"/>
        <w:numPr>
          <w:ilvl w:val="0"/>
          <w:numId w:val="13"/>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Identificadas inadequações ou insuficiência das ações ou medidas de prevenção e controle adotadas;</w:t>
      </w:r>
    </w:p>
    <w:p w14:paraId="37551E39" w14:textId="501CFE70" w:rsidR="0062657B" w:rsidRPr="005A12F8" w:rsidRDefault="0062657B">
      <w:pPr>
        <w:pStyle w:val="PargrafodaLista"/>
        <w:numPr>
          <w:ilvl w:val="0"/>
          <w:numId w:val="13"/>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 xml:space="preserve">Sugerida pelo acompanhamento de saúde dos </w:t>
      </w:r>
      <w:r w:rsidR="00D92323" w:rsidRPr="005A12F8">
        <w:rPr>
          <w:rFonts w:ascii="Arial" w:hAnsi="Arial" w:cs="Arial"/>
          <w:color w:val="000000" w:themeColor="text1"/>
        </w:rPr>
        <w:t>empregados</w:t>
      </w:r>
      <w:r w:rsidRPr="005A12F8">
        <w:rPr>
          <w:rFonts w:ascii="Arial" w:hAnsi="Arial" w:cs="Arial"/>
          <w:color w:val="000000" w:themeColor="text1"/>
        </w:rPr>
        <w:t xml:space="preserve">; </w:t>
      </w:r>
    </w:p>
    <w:p w14:paraId="5775520A" w14:textId="5830919B" w:rsidR="0062657B" w:rsidRPr="005A12F8" w:rsidRDefault="0062657B">
      <w:pPr>
        <w:pStyle w:val="PargrafodaLista"/>
        <w:numPr>
          <w:ilvl w:val="0"/>
          <w:numId w:val="13"/>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Indicada por causa relacionada às condições de trabalho, identificada na análise de acidentes e de doenças relacionadas ao trabalho</w:t>
      </w:r>
      <w:r w:rsidR="00B677DD" w:rsidRPr="005A12F8">
        <w:rPr>
          <w:rFonts w:ascii="Arial" w:hAnsi="Arial" w:cs="Arial"/>
          <w:color w:val="000000" w:themeColor="text1"/>
        </w:rPr>
        <w:t>.</w:t>
      </w:r>
    </w:p>
    <w:p w14:paraId="5A4EDE12" w14:textId="77777777" w:rsidR="00B677DD" w:rsidRPr="005A12F8" w:rsidRDefault="00B677DD" w:rsidP="00B677DD">
      <w:pPr>
        <w:pStyle w:val="PargrafodaLista"/>
        <w:tabs>
          <w:tab w:val="left" w:pos="0"/>
        </w:tabs>
        <w:spacing w:after="0" w:line="276" w:lineRule="auto"/>
        <w:ind w:left="1068"/>
        <w:jc w:val="both"/>
        <w:rPr>
          <w:rFonts w:ascii="Arial" w:hAnsi="Arial" w:cs="Arial"/>
          <w:color w:val="000000" w:themeColor="text1"/>
          <w:sz w:val="24"/>
          <w:szCs w:val="24"/>
        </w:rPr>
      </w:pPr>
    </w:p>
    <w:p w14:paraId="4AD92199" w14:textId="77777777" w:rsidR="0062657B" w:rsidRPr="005A12F8" w:rsidRDefault="0062657B" w:rsidP="00B31572">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lastRenderedPageBreak/>
        <w:t>A AET permite uma análise mais detalhada das situações de trabalho do que a proporcionada pela avaliação ergonômica preliminar. Dessa forma, a AET deve englobar:</w:t>
      </w:r>
    </w:p>
    <w:p w14:paraId="06EACDDE" w14:textId="1EAA2E8F" w:rsidR="0062657B" w:rsidRPr="005A12F8" w:rsidRDefault="0062657B">
      <w:pPr>
        <w:pStyle w:val="PargrafodaLista"/>
        <w:numPr>
          <w:ilvl w:val="0"/>
          <w:numId w:val="14"/>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Análise da demanda e, quando aplicável, reformulação do problema;</w:t>
      </w:r>
    </w:p>
    <w:p w14:paraId="78E8649C" w14:textId="01C8EB83" w:rsidR="0062657B" w:rsidRPr="005A12F8" w:rsidRDefault="0062657B">
      <w:pPr>
        <w:pStyle w:val="PargrafodaLista"/>
        <w:numPr>
          <w:ilvl w:val="0"/>
          <w:numId w:val="14"/>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Análise do funcionamento da organização, dos processos, das situações de trabalho e da atividade;</w:t>
      </w:r>
    </w:p>
    <w:p w14:paraId="06689FE6" w14:textId="13FF9F9D" w:rsidR="0062657B" w:rsidRPr="005A12F8" w:rsidRDefault="0062657B">
      <w:pPr>
        <w:pStyle w:val="PargrafodaLista"/>
        <w:numPr>
          <w:ilvl w:val="0"/>
          <w:numId w:val="14"/>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Descrição e justificativa para definição de métodos, técnicas e ferramentas adequados para a análise e sua aplicação;</w:t>
      </w:r>
    </w:p>
    <w:p w14:paraId="76CAEB54" w14:textId="509B0528" w:rsidR="0062657B" w:rsidRPr="005A12F8" w:rsidRDefault="0062657B">
      <w:pPr>
        <w:pStyle w:val="PargrafodaLista"/>
        <w:numPr>
          <w:ilvl w:val="0"/>
          <w:numId w:val="14"/>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Estabelecimento de diagnóstico das situações de trabalho;</w:t>
      </w:r>
    </w:p>
    <w:p w14:paraId="61B2FF3B" w14:textId="2EB56CA0" w:rsidR="0062657B" w:rsidRPr="005A12F8" w:rsidRDefault="0062657B">
      <w:pPr>
        <w:pStyle w:val="PargrafodaLista"/>
        <w:numPr>
          <w:ilvl w:val="0"/>
          <w:numId w:val="14"/>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 xml:space="preserve">Recomendações (ações) para adaptação, quando necessário, das situações de trabalho (levantamento, transporte e descarga de materiais, mobiliário, equipamentos e condições ambientais do posto de trabalho e organização do trabalho) às características dos </w:t>
      </w:r>
      <w:r w:rsidR="00D92323" w:rsidRPr="005A12F8">
        <w:rPr>
          <w:rFonts w:ascii="Arial" w:hAnsi="Arial" w:cs="Arial"/>
          <w:color w:val="000000" w:themeColor="text1"/>
        </w:rPr>
        <w:t>empregados</w:t>
      </w:r>
      <w:r w:rsidRPr="005A12F8">
        <w:rPr>
          <w:rFonts w:ascii="Arial" w:hAnsi="Arial" w:cs="Arial"/>
          <w:color w:val="000000" w:themeColor="text1"/>
        </w:rPr>
        <w:t>, de modo a proporcionar um máximo de conforto, segurança e desempenho eficiente das atividades;</w:t>
      </w:r>
    </w:p>
    <w:p w14:paraId="2AF6753E" w14:textId="1E465D19" w:rsidR="0062657B" w:rsidRPr="005A12F8" w:rsidRDefault="0062657B">
      <w:pPr>
        <w:pStyle w:val="PargrafodaLista"/>
        <w:numPr>
          <w:ilvl w:val="0"/>
          <w:numId w:val="14"/>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 xml:space="preserve">Restituição dos resultados, validação e revisão das intervenções efetuadas, quando necessária, com a participação dos </w:t>
      </w:r>
      <w:r w:rsidR="00D92323" w:rsidRPr="005A12F8">
        <w:rPr>
          <w:rFonts w:ascii="Arial" w:hAnsi="Arial" w:cs="Arial"/>
          <w:color w:val="000000" w:themeColor="text1"/>
        </w:rPr>
        <w:t>empregados</w:t>
      </w:r>
      <w:r w:rsidRPr="005A12F8">
        <w:rPr>
          <w:rFonts w:ascii="Arial" w:hAnsi="Arial" w:cs="Arial"/>
          <w:color w:val="000000" w:themeColor="text1"/>
        </w:rPr>
        <w:t xml:space="preserve">. </w:t>
      </w:r>
    </w:p>
    <w:p w14:paraId="00292A68" w14:textId="77777777" w:rsidR="0052272D" w:rsidRPr="005A12F8" w:rsidRDefault="0052272D" w:rsidP="00B31572">
      <w:pPr>
        <w:tabs>
          <w:tab w:val="left" w:pos="0"/>
        </w:tabs>
        <w:spacing w:after="0" w:line="360" w:lineRule="auto"/>
        <w:jc w:val="both"/>
        <w:rPr>
          <w:rFonts w:ascii="Arial" w:hAnsi="Arial" w:cs="Arial"/>
          <w:color w:val="000000" w:themeColor="text1"/>
          <w:sz w:val="8"/>
          <w:szCs w:val="8"/>
        </w:rPr>
      </w:pPr>
    </w:p>
    <w:p w14:paraId="4BFC9A33" w14:textId="2E9AB547" w:rsidR="0062657B" w:rsidRPr="0026416A" w:rsidRDefault="0062657B" w:rsidP="00B31572">
      <w:pPr>
        <w:tabs>
          <w:tab w:val="left" w:pos="0"/>
        </w:tabs>
        <w:spacing w:after="0" w:line="360" w:lineRule="auto"/>
        <w:ind w:firstLine="284"/>
        <w:jc w:val="both"/>
        <w:rPr>
          <w:rFonts w:ascii="Arial" w:hAnsi="Arial" w:cs="Arial"/>
          <w:color w:val="000000" w:themeColor="text1"/>
        </w:rPr>
      </w:pPr>
      <w:r w:rsidRPr="0026416A">
        <w:rPr>
          <w:rFonts w:ascii="Arial" w:hAnsi="Arial" w:cs="Arial"/>
          <w:color w:val="000000" w:themeColor="text1"/>
        </w:rPr>
        <w:t>As diretrizes para realização da Análise Ergonômica do Trabalho, para implantação de medidas de controle e outras recomendações de ergonomia estão definidas nos seguintes procedimentos do SGIEHS Mosaic:</w:t>
      </w:r>
    </w:p>
    <w:p w14:paraId="34B465BA" w14:textId="4134866A" w:rsidR="0062657B" w:rsidRPr="0026416A" w:rsidRDefault="0062657B">
      <w:pPr>
        <w:pStyle w:val="PargrafodaLista"/>
        <w:numPr>
          <w:ilvl w:val="0"/>
          <w:numId w:val="15"/>
        </w:numPr>
        <w:tabs>
          <w:tab w:val="left" w:pos="0"/>
        </w:tabs>
        <w:spacing w:after="0" w:line="360" w:lineRule="auto"/>
        <w:jc w:val="both"/>
        <w:rPr>
          <w:rFonts w:ascii="Arial" w:hAnsi="Arial" w:cs="Arial"/>
          <w:color w:val="000000" w:themeColor="text1"/>
        </w:rPr>
      </w:pPr>
      <w:r w:rsidRPr="0026416A">
        <w:rPr>
          <w:rFonts w:ascii="Arial" w:hAnsi="Arial" w:cs="Arial"/>
          <w:color w:val="000000" w:themeColor="text1"/>
        </w:rPr>
        <w:t>Ergonomia</w:t>
      </w:r>
      <w:r w:rsidR="007437E6">
        <w:rPr>
          <w:rFonts w:ascii="Arial" w:hAnsi="Arial" w:cs="Arial"/>
          <w:color w:val="000000" w:themeColor="text1"/>
        </w:rPr>
        <w:t xml:space="preserve"> e Iluminação nos Ambientes de Trabalho</w:t>
      </w:r>
      <w:r w:rsidRPr="0026416A">
        <w:rPr>
          <w:rFonts w:ascii="Arial" w:hAnsi="Arial" w:cs="Arial"/>
          <w:color w:val="000000" w:themeColor="text1"/>
        </w:rPr>
        <w:t>;</w:t>
      </w:r>
    </w:p>
    <w:p w14:paraId="07AF6A30" w14:textId="69B5C53E" w:rsidR="0062657B" w:rsidRPr="0026416A" w:rsidRDefault="0062657B">
      <w:pPr>
        <w:pStyle w:val="PargrafodaLista"/>
        <w:numPr>
          <w:ilvl w:val="0"/>
          <w:numId w:val="15"/>
        </w:numPr>
        <w:tabs>
          <w:tab w:val="left" w:pos="0"/>
        </w:tabs>
        <w:spacing w:after="0" w:line="360" w:lineRule="auto"/>
        <w:jc w:val="both"/>
        <w:rPr>
          <w:rFonts w:ascii="Arial" w:hAnsi="Arial" w:cs="Arial"/>
          <w:color w:val="000000" w:themeColor="text1"/>
        </w:rPr>
      </w:pPr>
      <w:r w:rsidRPr="0026416A">
        <w:rPr>
          <w:rFonts w:ascii="Arial" w:hAnsi="Arial" w:cs="Arial"/>
          <w:color w:val="000000" w:themeColor="text1"/>
        </w:rPr>
        <w:t>Condições Físicas de Trabalho;</w:t>
      </w:r>
    </w:p>
    <w:p w14:paraId="06A260A6" w14:textId="12CD1641" w:rsidR="0062657B" w:rsidRPr="0026416A" w:rsidRDefault="0062657B">
      <w:pPr>
        <w:pStyle w:val="PargrafodaLista"/>
        <w:numPr>
          <w:ilvl w:val="0"/>
          <w:numId w:val="15"/>
        </w:numPr>
        <w:tabs>
          <w:tab w:val="left" w:pos="0"/>
        </w:tabs>
        <w:spacing w:after="0" w:line="360" w:lineRule="auto"/>
        <w:jc w:val="both"/>
        <w:rPr>
          <w:rFonts w:ascii="Arial" w:hAnsi="Arial" w:cs="Arial"/>
          <w:color w:val="000000" w:themeColor="text1"/>
        </w:rPr>
      </w:pPr>
      <w:r w:rsidRPr="0026416A">
        <w:rPr>
          <w:rFonts w:ascii="Arial" w:hAnsi="Arial" w:cs="Arial"/>
          <w:color w:val="000000" w:themeColor="text1"/>
        </w:rPr>
        <w:t>Programa de Gerenciamento da Fadiga e Sono.</w:t>
      </w:r>
    </w:p>
    <w:p w14:paraId="60DB6725" w14:textId="77777777" w:rsidR="005D78BC" w:rsidRPr="005A12F8" w:rsidRDefault="005D78BC" w:rsidP="005D78BC">
      <w:pPr>
        <w:pStyle w:val="PargrafodaLista"/>
        <w:tabs>
          <w:tab w:val="left" w:pos="0"/>
        </w:tabs>
        <w:spacing w:after="0" w:line="276" w:lineRule="auto"/>
        <w:ind w:left="1440"/>
        <w:jc w:val="both"/>
        <w:rPr>
          <w:rFonts w:ascii="Arial" w:hAnsi="Arial" w:cs="Arial"/>
          <w:color w:val="000000" w:themeColor="text1"/>
          <w:sz w:val="24"/>
          <w:szCs w:val="24"/>
        </w:rPr>
      </w:pPr>
    </w:p>
    <w:p w14:paraId="1E626732" w14:textId="3B346BDB" w:rsidR="0062657B" w:rsidRPr="005A12F8" w:rsidRDefault="0062657B" w:rsidP="00B31572">
      <w:p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Tanto a avaliação ergonômica preliminar como a AET devem determinar os níveis dos riscos ergonômicos analisados, bem como permitir a classificação dos riscos como “Muito Alto”, “Alto”, “Médio” ou “Baixo, a partir da sua avaliação</w:t>
      </w:r>
      <w:r w:rsidR="00785D99" w:rsidRPr="005A12F8">
        <w:rPr>
          <w:rFonts w:ascii="Arial" w:hAnsi="Arial" w:cs="Arial"/>
          <w:color w:val="000000" w:themeColor="text1"/>
        </w:rPr>
        <w:t>.</w:t>
      </w:r>
    </w:p>
    <w:p w14:paraId="1E937132" w14:textId="77777777" w:rsidR="005D78BC" w:rsidRPr="005A12F8" w:rsidRDefault="005D78BC" w:rsidP="0062657B">
      <w:pPr>
        <w:tabs>
          <w:tab w:val="left" w:pos="0"/>
        </w:tabs>
        <w:spacing w:after="0" w:line="276" w:lineRule="auto"/>
        <w:jc w:val="both"/>
        <w:rPr>
          <w:rFonts w:ascii="Arial" w:hAnsi="Arial" w:cs="Arial"/>
          <w:color w:val="000000" w:themeColor="text1"/>
          <w:sz w:val="24"/>
          <w:szCs w:val="24"/>
        </w:rPr>
      </w:pPr>
    </w:p>
    <w:p w14:paraId="401DA70E" w14:textId="533E2AC2" w:rsidR="0062657B" w:rsidRPr="005A12F8" w:rsidRDefault="0062657B" w:rsidP="00B31572">
      <w:pPr>
        <w:tabs>
          <w:tab w:val="left" w:pos="0"/>
        </w:tabs>
        <w:spacing w:after="0" w:line="360" w:lineRule="auto"/>
        <w:ind w:firstLine="284"/>
        <w:jc w:val="both"/>
        <w:rPr>
          <w:rFonts w:ascii="Arial" w:hAnsi="Arial" w:cs="Arial"/>
          <w:color w:val="000000" w:themeColor="text1"/>
        </w:rPr>
      </w:pPr>
      <w:r w:rsidRPr="005A12F8">
        <w:rPr>
          <w:rFonts w:ascii="Arial" w:hAnsi="Arial" w:cs="Arial"/>
          <w:color w:val="000000" w:themeColor="text1"/>
        </w:rPr>
        <w:t xml:space="preserve">Dessa forma, para os riscos ergonômicos classificados como “Médio” ou superior, </w:t>
      </w:r>
      <w:r w:rsidR="003B1CF7" w:rsidRPr="005A12F8">
        <w:rPr>
          <w:rFonts w:ascii="Arial" w:hAnsi="Arial" w:cs="Arial"/>
          <w:color w:val="000000" w:themeColor="text1"/>
        </w:rPr>
        <w:t>deverá ser desenvolvido um</w:t>
      </w:r>
      <w:r w:rsidRPr="005A12F8">
        <w:rPr>
          <w:rFonts w:ascii="Arial" w:hAnsi="Arial" w:cs="Arial"/>
          <w:color w:val="000000" w:themeColor="text1"/>
        </w:rPr>
        <w:t xml:space="preserve"> plano de ação com base nas recomendações constantes na AET e que inclua medidas de prevenção que evitem que os </w:t>
      </w:r>
      <w:r w:rsidR="00D92323" w:rsidRPr="005A12F8">
        <w:rPr>
          <w:rFonts w:ascii="Arial" w:hAnsi="Arial" w:cs="Arial"/>
          <w:color w:val="000000" w:themeColor="text1"/>
        </w:rPr>
        <w:t>empregados</w:t>
      </w:r>
      <w:r w:rsidRPr="005A12F8">
        <w:rPr>
          <w:rFonts w:ascii="Arial" w:hAnsi="Arial" w:cs="Arial"/>
          <w:color w:val="000000" w:themeColor="text1"/>
        </w:rPr>
        <w:t>, ao realizar suas atividades, sejam obrigados a efetuar ou a submeter-se, de forma contínua e repetitiva:</w:t>
      </w:r>
    </w:p>
    <w:p w14:paraId="4C9E9F46" w14:textId="300D86DA" w:rsidR="0062657B" w:rsidRPr="005A12F8" w:rsidRDefault="0062657B">
      <w:pPr>
        <w:pStyle w:val="PargrafodaLista"/>
        <w:numPr>
          <w:ilvl w:val="0"/>
          <w:numId w:val="16"/>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Posturas extremas ou nocivas do tronco, do pescoço, da cabeça, dos membros superiores e/ou dos membros inferiores;</w:t>
      </w:r>
    </w:p>
    <w:p w14:paraId="7C511C70" w14:textId="5CDA56D9" w:rsidR="0062657B" w:rsidRPr="005A12F8" w:rsidRDefault="0062657B">
      <w:pPr>
        <w:pStyle w:val="PargrafodaLista"/>
        <w:numPr>
          <w:ilvl w:val="0"/>
          <w:numId w:val="16"/>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Movimentos bruscos de impacto dos membros superiores;</w:t>
      </w:r>
    </w:p>
    <w:p w14:paraId="4EBCF6FD" w14:textId="0027FF6C" w:rsidR="0062657B" w:rsidRPr="005A12F8" w:rsidRDefault="0062657B">
      <w:pPr>
        <w:pStyle w:val="PargrafodaLista"/>
        <w:numPr>
          <w:ilvl w:val="0"/>
          <w:numId w:val="16"/>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Uso excessivo de força muscular;</w:t>
      </w:r>
    </w:p>
    <w:p w14:paraId="425C1CF4" w14:textId="7CFA96D0" w:rsidR="0062657B" w:rsidRPr="005A12F8" w:rsidRDefault="0062657B">
      <w:pPr>
        <w:pStyle w:val="PargrafodaLista"/>
        <w:numPr>
          <w:ilvl w:val="0"/>
          <w:numId w:val="16"/>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lastRenderedPageBreak/>
        <w:t>Frequência de movimentos dos membros superiores ou inferiores que possam comprometer a sua segurança e/ou saúde;</w:t>
      </w:r>
    </w:p>
    <w:p w14:paraId="62CF9CB2" w14:textId="514ED5F8" w:rsidR="0062657B" w:rsidRPr="005A12F8" w:rsidRDefault="0062657B">
      <w:pPr>
        <w:pStyle w:val="PargrafodaLista"/>
        <w:numPr>
          <w:ilvl w:val="0"/>
          <w:numId w:val="16"/>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Exposição a vibrações;</w:t>
      </w:r>
    </w:p>
    <w:p w14:paraId="010F3CCA" w14:textId="06EFC648" w:rsidR="00A239B6" w:rsidRPr="005A12F8" w:rsidRDefault="0062657B">
      <w:pPr>
        <w:pStyle w:val="PargrafodaLista"/>
        <w:numPr>
          <w:ilvl w:val="0"/>
          <w:numId w:val="16"/>
        </w:numPr>
        <w:tabs>
          <w:tab w:val="left" w:pos="0"/>
        </w:tabs>
        <w:spacing w:after="0" w:line="360" w:lineRule="auto"/>
        <w:jc w:val="both"/>
        <w:rPr>
          <w:rFonts w:ascii="Arial" w:hAnsi="Arial" w:cs="Arial"/>
          <w:color w:val="000000" w:themeColor="text1"/>
        </w:rPr>
      </w:pPr>
      <w:r w:rsidRPr="005A12F8">
        <w:rPr>
          <w:rFonts w:ascii="Arial" w:hAnsi="Arial" w:cs="Arial"/>
          <w:color w:val="000000" w:themeColor="text1"/>
        </w:rPr>
        <w:t>Exigência cognitiva que possa comprometer a sua segurança e/ou saúde.</w:t>
      </w:r>
    </w:p>
    <w:p w14:paraId="74DA1BA6" w14:textId="77777777" w:rsidR="00B31572" w:rsidRPr="005A12F8" w:rsidRDefault="00B31572" w:rsidP="00B31572">
      <w:pPr>
        <w:tabs>
          <w:tab w:val="left" w:pos="0"/>
        </w:tabs>
        <w:spacing w:after="0" w:line="360" w:lineRule="auto"/>
        <w:ind w:left="360"/>
        <w:jc w:val="both"/>
        <w:rPr>
          <w:rFonts w:ascii="Arial" w:hAnsi="Arial" w:cs="Arial"/>
          <w:color w:val="000000" w:themeColor="text1"/>
        </w:rPr>
      </w:pPr>
    </w:p>
    <w:p w14:paraId="57499250" w14:textId="141C6DB7" w:rsidR="00B31572" w:rsidRPr="005A12F8" w:rsidRDefault="00B31572" w:rsidP="00B31572">
      <w:pPr>
        <w:rPr>
          <w:rFonts w:ascii="Arial" w:hAnsi="Arial" w:cs="Arial"/>
          <w:b/>
          <w:bCs/>
          <w:color w:val="000000" w:themeColor="text1"/>
        </w:rPr>
      </w:pPr>
      <w:r w:rsidRPr="005A12F8">
        <w:rPr>
          <w:rFonts w:ascii="Arial" w:hAnsi="Arial" w:cs="Arial"/>
          <w:b/>
          <w:bCs/>
          <w:color w:val="000000" w:themeColor="text1"/>
        </w:rPr>
        <w:t>AVALIAÇÃO DOS RISCOS MECÂNICOS</w:t>
      </w:r>
    </w:p>
    <w:p w14:paraId="295D5BB2" w14:textId="77777777" w:rsidR="00B31572" w:rsidRPr="005A12F8" w:rsidRDefault="00B31572" w:rsidP="00B31572">
      <w:pPr>
        <w:pStyle w:val="PargrafodaLista"/>
        <w:tabs>
          <w:tab w:val="left" w:pos="0"/>
        </w:tabs>
        <w:spacing w:after="0" w:line="276" w:lineRule="auto"/>
        <w:jc w:val="both"/>
        <w:rPr>
          <w:rFonts w:ascii="Arial" w:hAnsi="Arial" w:cs="Arial"/>
          <w:color w:val="000000" w:themeColor="text1"/>
          <w:sz w:val="12"/>
          <w:szCs w:val="12"/>
        </w:rPr>
      </w:pPr>
    </w:p>
    <w:p w14:paraId="62D68EEF" w14:textId="12FB43E6" w:rsidR="00D31B3F" w:rsidRPr="005A12F8" w:rsidRDefault="00D31B3F" w:rsidP="00F41ECD">
      <w:pPr>
        <w:pStyle w:val="Descricao"/>
        <w:rPr>
          <w:i/>
        </w:rPr>
      </w:pPr>
      <w:r w:rsidRPr="005A12F8">
        <w:t>A antecipação dos riscos de acidentes é realizada com o uso de ferramentas como a Análise Preliminar de Riscos (APR), enquanto o reconhecimento/identificação e a avaliação dos riscos mecânicos são realizados com o uso das ferramentas de análise de riscos definidas no SGIEHS</w:t>
      </w:r>
      <w:r w:rsidR="00B31572" w:rsidRPr="005A12F8">
        <w:t xml:space="preserve"> quando aplicável</w:t>
      </w:r>
      <w:r w:rsidRPr="005A12F8">
        <w:t>:</w:t>
      </w:r>
    </w:p>
    <w:p w14:paraId="5C364469" w14:textId="77777777" w:rsidR="00D31B3F" w:rsidRPr="005A12F8" w:rsidRDefault="00D31B3F">
      <w:pPr>
        <w:pStyle w:val="Marcador"/>
        <w:numPr>
          <w:ilvl w:val="0"/>
          <w:numId w:val="17"/>
        </w:numPr>
        <w:rPr>
          <w:rFonts w:ascii="Arial" w:hAnsi="Arial" w:cs="Arial"/>
          <w:i w:val="0"/>
          <w:iCs w:val="0"/>
          <w:sz w:val="22"/>
          <w:szCs w:val="20"/>
        </w:rPr>
      </w:pPr>
      <w:r w:rsidRPr="005A12F8">
        <w:rPr>
          <w:rFonts w:ascii="Arial" w:hAnsi="Arial" w:cs="Arial"/>
          <w:i w:val="0"/>
          <w:iCs w:val="0"/>
          <w:sz w:val="22"/>
          <w:szCs w:val="20"/>
        </w:rPr>
        <w:t>Análise de Riscos da Atividade - ARA;</w:t>
      </w:r>
    </w:p>
    <w:p w14:paraId="28EB44F7" w14:textId="77777777" w:rsidR="00D31B3F" w:rsidRPr="005A12F8" w:rsidRDefault="00D31B3F">
      <w:pPr>
        <w:pStyle w:val="Marcador"/>
        <w:numPr>
          <w:ilvl w:val="0"/>
          <w:numId w:val="17"/>
        </w:numPr>
        <w:rPr>
          <w:rFonts w:ascii="Arial" w:hAnsi="Arial" w:cs="Arial"/>
          <w:i w:val="0"/>
          <w:iCs w:val="0"/>
          <w:sz w:val="22"/>
          <w:szCs w:val="20"/>
        </w:rPr>
      </w:pPr>
      <w:r w:rsidRPr="005A12F8">
        <w:rPr>
          <w:rFonts w:ascii="Arial" w:hAnsi="Arial" w:cs="Arial"/>
          <w:i w:val="0"/>
          <w:iCs w:val="0"/>
          <w:sz w:val="22"/>
          <w:szCs w:val="20"/>
        </w:rPr>
        <w:t>Permissão de Trabalho - PT;</w:t>
      </w:r>
    </w:p>
    <w:p w14:paraId="64C182E2" w14:textId="77777777" w:rsidR="00D31B3F" w:rsidRPr="005A12F8" w:rsidRDefault="00D31B3F">
      <w:pPr>
        <w:pStyle w:val="Marcador"/>
        <w:numPr>
          <w:ilvl w:val="0"/>
          <w:numId w:val="17"/>
        </w:numPr>
        <w:rPr>
          <w:rFonts w:ascii="Arial" w:hAnsi="Arial" w:cs="Arial"/>
          <w:i w:val="0"/>
          <w:iCs w:val="0"/>
          <w:sz w:val="22"/>
          <w:szCs w:val="20"/>
        </w:rPr>
      </w:pPr>
      <w:r w:rsidRPr="005A12F8">
        <w:rPr>
          <w:rFonts w:ascii="Arial" w:hAnsi="Arial" w:cs="Arial"/>
          <w:i w:val="0"/>
          <w:iCs w:val="0"/>
          <w:sz w:val="22"/>
          <w:szCs w:val="20"/>
        </w:rPr>
        <w:t>Procedimento Operacional Seguro - POS;</w:t>
      </w:r>
    </w:p>
    <w:p w14:paraId="6EC6F90E" w14:textId="77777777" w:rsidR="00D31B3F" w:rsidRPr="005A12F8" w:rsidRDefault="00D31B3F">
      <w:pPr>
        <w:pStyle w:val="Marcador"/>
        <w:numPr>
          <w:ilvl w:val="0"/>
          <w:numId w:val="17"/>
        </w:numPr>
        <w:rPr>
          <w:rFonts w:ascii="Arial" w:hAnsi="Arial" w:cs="Arial"/>
          <w:i w:val="0"/>
          <w:iCs w:val="0"/>
          <w:sz w:val="22"/>
          <w:szCs w:val="20"/>
        </w:rPr>
      </w:pPr>
      <w:r w:rsidRPr="005A12F8">
        <w:rPr>
          <w:rFonts w:ascii="Arial" w:hAnsi="Arial" w:cs="Arial"/>
          <w:i w:val="0"/>
          <w:iCs w:val="0"/>
          <w:sz w:val="22"/>
          <w:szCs w:val="20"/>
        </w:rPr>
        <w:t>Observação Planejada da Tarefa - OPT;</w:t>
      </w:r>
    </w:p>
    <w:p w14:paraId="14F2569C" w14:textId="77777777" w:rsidR="00D31B3F" w:rsidRDefault="00D31B3F" w:rsidP="00F41ECD">
      <w:pPr>
        <w:pStyle w:val="Descricao"/>
      </w:pPr>
    </w:p>
    <w:p w14:paraId="624D8FEF" w14:textId="128BB6D9" w:rsidR="00D31B3F" w:rsidRPr="005A12F8" w:rsidRDefault="00D31B3F" w:rsidP="00F41ECD">
      <w:pPr>
        <w:pStyle w:val="Descricao"/>
        <w:rPr>
          <w:i/>
        </w:rPr>
      </w:pPr>
      <w:r w:rsidRPr="005A12F8">
        <w:t>O nível dos riscos ergonômicos e mecânicos, assim como os demais riscos de EHS, devem ser estimados pela frequência/probabilidade versus a severidade dos danos possíveis e classificados como “Muito Alto”, “Alto”, “Médio” ou “Baixo”. Em função da classe do risco deverão ser definidas e implementadas, através de um plano de ação, as medidas de prevenção, controle ou correção necessárias para reduzir os riscos a um nível aceitável.</w:t>
      </w:r>
    </w:p>
    <w:p w14:paraId="75260143" w14:textId="77777777" w:rsidR="00F41ECD" w:rsidRDefault="00F41ECD" w:rsidP="00B31572">
      <w:pPr>
        <w:jc w:val="both"/>
        <w:rPr>
          <w:rFonts w:ascii="Arial" w:hAnsi="Arial" w:cs="Arial"/>
          <w:b/>
          <w:bCs/>
          <w:color w:val="000000" w:themeColor="text1"/>
        </w:rPr>
      </w:pPr>
    </w:p>
    <w:p w14:paraId="31BA60AD" w14:textId="2E75B824" w:rsidR="00545CC9" w:rsidRPr="005A12F8" w:rsidRDefault="00B31572" w:rsidP="00B31572">
      <w:pPr>
        <w:jc w:val="both"/>
        <w:rPr>
          <w:rFonts w:ascii="Arial" w:hAnsi="Arial" w:cs="Arial"/>
          <w:b/>
          <w:bCs/>
          <w:color w:val="000000" w:themeColor="text1"/>
        </w:rPr>
      </w:pPr>
      <w:r w:rsidRPr="005A12F8">
        <w:rPr>
          <w:rFonts w:ascii="Arial" w:hAnsi="Arial" w:cs="Arial"/>
          <w:b/>
          <w:bCs/>
          <w:color w:val="000000" w:themeColor="text1"/>
        </w:rPr>
        <w:t>AVALIAÇÃO DOS RISCOS E DA EXPOSIÇÃO DOS EMPREGADOS AOS AGENTES DE RISCOS AMBIENTAIS</w:t>
      </w:r>
    </w:p>
    <w:p w14:paraId="7E2EDE2D" w14:textId="561B9AFF" w:rsidR="00545CC9" w:rsidRDefault="00545CC9" w:rsidP="00545CC9">
      <w:pPr>
        <w:pStyle w:val="PargrafodaLista"/>
        <w:tabs>
          <w:tab w:val="left" w:pos="0"/>
        </w:tabs>
        <w:spacing w:after="0" w:line="276" w:lineRule="auto"/>
        <w:ind w:left="1080"/>
        <w:jc w:val="both"/>
        <w:rPr>
          <w:rFonts w:ascii="Arial" w:hAnsi="Arial" w:cs="Arial"/>
          <w:b/>
          <w:bCs/>
          <w:sz w:val="24"/>
          <w:szCs w:val="24"/>
        </w:rPr>
      </w:pPr>
    </w:p>
    <w:p w14:paraId="2CDB02E2" w14:textId="302943D2" w:rsidR="00767CEC" w:rsidRPr="005A12F8" w:rsidRDefault="00767CEC" w:rsidP="00F41ECD">
      <w:pPr>
        <w:pStyle w:val="Descricao"/>
        <w:rPr>
          <w:i/>
        </w:rPr>
      </w:pPr>
      <w:r w:rsidRPr="005A12F8">
        <w:t xml:space="preserve">Os riscos ambientais podem ser reconhecidos/identificados pela avaliação qualitativa, quantitativa ou ambas, dos fatores de riscos e da exposição dos GHE, tendo como objetivo estimar o potencial de danos à saúde e à integridade dos </w:t>
      </w:r>
      <w:r w:rsidR="00D92323" w:rsidRPr="005A12F8">
        <w:t>empregados</w:t>
      </w:r>
      <w:r w:rsidRPr="005A12F8">
        <w:t xml:space="preserve"> em função:</w:t>
      </w:r>
    </w:p>
    <w:p w14:paraId="690A53D1" w14:textId="77777777" w:rsidR="00767CEC" w:rsidRPr="005A12F8" w:rsidRDefault="00767CEC">
      <w:pPr>
        <w:pStyle w:val="Marcador"/>
        <w:numPr>
          <w:ilvl w:val="0"/>
          <w:numId w:val="18"/>
        </w:numPr>
        <w:rPr>
          <w:rFonts w:ascii="Arial" w:hAnsi="Arial" w:cs="Arial"/>
          <w:i w:val="0"/>
          <w:iCs w:val="0"/>
          <w:sz w:val="22"/>
          <w:szCs w:val="20"/>
        </w:rPr>
      </w:pPr>
      <w:r w:rsidRPr="005A12F8">
        <w:rPr>
          <w:rFonts w:ascii="Arial" w:hAnsi="Arial" w:cs="Arial"/>
          <w:i w:val="0"/>
          <w:iCs w:val="0"/>
          <w:sz w:val="22"/>
          <w:szCs w:val="20"/>
        </w:rPr>
        <w:t>Do tipo de risco;</w:t>
      </w:r>
    </w:p>
    <w:p w14:paraId="4C3E7036" w14:textId="4F8DC72E" w:rsidR="00767CEC" w:rsidRPr="005A12F8" w:rsidRDefault="00767CEC">
      <w:pPr>
        <w:pStyle w:val="Marcador"/>
        <w:numPr>
          <w:ilvl w:val="0"/>
          <w:numId w:val="18"/>
        </w:numPr>
        <w:rPr>
          <w:rFonts w:ascii="Arial" w:hAnsi="Arial" w:cs="Arial"/>
          <w:i w:val="0"/>
          <w:iCs w:val="0"/>
          <w:sz w:val="22"/>
          <w:szCs w:val="20"/>
        </w:rPr>
      </w:pPr>
      <w:r w:rsidRPr="005A12F8">
        <w:rPr>
          <w:rFonts w:ascii="Arial" w:hAnsi="Arial" w:cs="Arial"/>
          <w:i w:val="0"/>
          <w:iCs w:val="0"/>
          <w:sz w:val="22"/>
          <w:szCs w:val="20"/>
        </w:rPr>
        <w:t xml:space="preserve">Da frequência, tempo e o modo de exposição dos </w:t>
      </w:r>
      <w:r w:rsidR="00D92323" w:rsidRPr="005A12F8">
        <w:rPr>
          <w:rFonts w:ascii="Arial" w:hAnsi="Arial" w:cs="Arial"/>
          <w:i w:val="0"/>
          <w:iCs w:val="0"/>
          <w:sz w:val="22"/>
          <w:szCs w:val="20"/>
        </w:rPr>
        <w:t>empregados</w:t>
      </w:r>
      <w:r w:rsidRPr="005A12F8">
        <w:rPr>
          <w:rFonts w:ascii="Arial" w:hAnsi="Arial" w:cs="Arial"/>
          <w:i w:val="0"/>
          <w:iCs w:val="0"/>
          <w:sz w:val="22"/>
          <w:szCs w:val="20"/>
        </w:rPr>
        <w:t>;</w:t>
      </w:r>
    </w:p>
    <w:p w14:paraId="6BF0D17A" w14:textId="046E3843" w:rsidR="00877A49" w:rsidRPr="005A12F8" w:rsidRDefault="00767CEC">
      <w:pPr>
        <w:pStyle w:val="Marcador"/>
        <w:numPr>
          <w:ilvl w:val="0"/>
          <w:numId w:val="18"/>
        </w:numPr>
        <w:rPr>
          <w:rFonts w:ascii="Arial" w:hAnsi="Arial" w:cs="Arial"/>
          <w:i w:val="0"/>
          <w:iCs w:val="0"/>
          <w:sz w:val="22"/>
          <w:szCs w:val="20"/>
        </w:rPr>
      </w:pPr>
      <w:r w:rsidRPr="005A12F8">
        <w:rPr>
          <w:rFonts w:ascii="Arial" w:hAnsi="Arial" w:cs="Arial"/>
          <w:i w:val="0"/>
          <w:iCs w:val="0"/>
          <w:sz w:val="22"/>
          <w:szCs w:val="20"/>
        </w:rPr>
        <w:t>Da concentração ou intensidade dos agentes ambientais nos locais de trabalho.</w:t>
      </w:r>
    </w:p>
    <w:p w14:paraId="137119A4" w14:textId="77777777" w:rsidR="00CA7C5D" w:rsidRPr="00CA7C5D" w:rsidRDefault="00CA7C5D" w:rsidP="00C76542">
      <w:pPr>
        <w:spacing w:after="0" w:line="276" w:lineRule="auto"/>
        <w:rPr>
          <w:lang w:eastAsia="pt-BR"/>
        </w:rPr>
      </w:pPr>
    </w:p>
    <w:p w14:paraId="1432CBCC" w14:textId="7CB26163" w:rsidR="00767CEC" w:rsidRPr="00767CEC" w:rsidRDefault="00767CEC" w:rsidP="00F41ECD">
      <w:pPr>
        <w:pStyle w:val="Descricao"/>
        <w:rPr>
          <w:i/>
        </w:rPr>
      </w:pPr>
      <w:r w:rsidRPr="00767CEC">
        <w:t xml:space="preserve">Agentes físicos são as diversas formas de energia que podem afetar a saúde dos </w:t>
      </w:r>
      <w:r w:rsidR="00D92323">
        <w:t>empregados</w:t>
      </w:r>
      <w:r w:rsidRPr="00767CEC">
        <w:t>, tais como ruído, vibrações, pressões anormais, temperaturas extremas, radiações ionizantes, radiações não ionizantes, bem como o infrassom e o ultrassom.</w:t>
      </w:r>
    </w:p>
    <w:p w14:paraId="7BC1191D" w14:textId="77777777" w:rsidR="00767CEC" w:rsidRPr="00767CEC" w:rsidRDefault="00767CEC" w:rsidP="00F41ECD">
      <w:pPr>
        <w:pStyle w:val="Descricao"/>
        <w:rPr>
          <w:i/>
        </w:rPr>
      </w:pPr>
      <w:r w:rsidRPr="00767CEC">
        <w:t xml:space="preserve">Como agentes químicos, considera-se as substâncias, compostos ou produtos que possam penetrar no organismo pela via respiratória (poeiras, fumos, névoas, neblinas, gases ou vapores) </w:t>
      </w:r>
      <w:r w:rsidRPr="00767CEC">
        <w:lastRenderedPageBreak/>
        <w:t>ou que, pela natureza da atividade, possam ter contato ou ser absorvidos pelo organismo através da pele ou por ingestão.</w:t>
      </w:r>
    </w:p>
    <w:p w14:paraId="39ED5CBB" w14:textId="77777777" w:rsidR="00767CEC" w:rsidRPr="00767CEC" w:rsidRDefault="00767CEC" w:rsidP="00F41ECD">
      <w:pPr>
        <w:pStyle w:val="Descricao"/>
        <w:rPr>
          <w:i/>
        </w:rPr>
      </w:pPr>
      <w:r w:rsidRPr="00767CEC">
        <w:t>Considera-se agentes biológicos os microrganismos, geneticamente modificados ou não, as culturas de células os parasitas as toxinas e os príons (bactérias, fungos, bacilos, parasitas, protozoários, vírus, entre outros microrganismos).</w:t>
      </w:r>
    </w:p>
    <w:p w14:paraId="63D75A16" w14:textId="10A12E7C" w:rsidR="00767CEC" w:rsidRDefault="00767CEC" w:rsidP="00F41ECD">
      <w:pPr>
        <w:pStyle w:val="Descricao"/>
        <w:rPr>
          <w:i/>
        </w:rPr>
      </w:pPr>
      <w:r w:rsidRPr="00767CEC">
        <w:t>A avaliação das exposições ocupacionais relacionadas aos agentes físicos, químicos e biológicos deve ser iniciada pela análise preliminar das atividades de trabalho e dos dados já disponíveis relativos aos respectivos agentes, a fim de determinar a necessidade de adoção direta de medidas de prevenção ou da realização de avaliações qualitativas ou, quando aplicáveis, de avaliações quantitativas dos riscos.</w:t>
      </w:r>
    </w:p>
    <w:p w14:paraId="57A7EA43" w14:textId="105416B7" w:rsidR="00767CEC" w:rsidRDefault="00767CEC" w:rsidP="00F41ECD">
      <w:pPr>
        <w:pStyle w:val="Descricao"/>
        <w:rPr>
          <w:i/>
        </w:rPr>
      </w:pPr>
      <w:r w:rsidRPr="00767CEC">
        <w:t xml:space="preserve">A avaliação qualitativa permite a caracterização preliminar dos riscos ambientais, sendo realizada a partir da identificação dos agentes físicos, químicos e biológicos presentes no ambiente de trabalho ou decorrentes do processo produtivo, da categorização dos seus efeitos à saúde, da listagem dos empregados expostos, do tempo de execução das tarefas desempenhadas e do tempo de exposição dos </w:t>
      </w:r>
      <w:r w:rsidR="00D92323">
        <w:t>empregados</w:t>
      </w:r>
      <w:r w:rsidRPr="00767CEC">
        <w:t>.</w:t>
      </w:r>
    </w:p>
    <w:p w14:paraId="5FD2F83C" w14:textId="17821B76" w:rsidR="00767CEC" w:rsidRDefault="00767CEC" w:rsidP="00F41ECD">
      <w:pPr>
        <w:pStyle w:val="Descricao"/>
        <w:rPr>
          <w:i/>
        </w:rPr>
      </w:pPr>
      <w:r w:rsidRPr="00767CEC">
        <w:t xml:space="preserve">A avaliação qualitativa pode ser feita através de Análise Preliminar dos Riscos de Higiene Ocupacional (APR-HO), que permite avaliar qualitativamente a exposição dos </w:t>
      </w:r>
      <w:r w:rsidR="00D92323">
        <w:t>empregados</w:t>
      </w:r>
      <w:r w:rsidRPr="00767CEC">
        <w:t xml:space="preserve"> aos agentes ambientais identificados durante a etapa de reconhecimento e com tipo ou perfil de exposição que não requer a avaliação quantitativa como, por exemplo: a) exposição a agentes físicos (radiação não-ionizante e pressões normais); exposição a agentes químicos que não geram particulados, gases ou vapores; exposição a agentes biológicos</w:t>
      </w:r>
      <w:r w:rsidR="00CA0C00">
        <w:t xml:space="preserve"> pode ser observado no </w:t>
      </w:r>
      <w:r w:rsidR="00CA0C00" w:rsidRPr="00CA0C00">
        <w:rPr>
          <w:b/>
          <w:bCs/>
        </w:rPr>
        <w:t xml:space="preserve">ANEXO III – </w:t>
      </w:r>
      <w:r w:rsidR="00F41ECD" w:rsidRPr="00CA0C00">
        <w:rPr>
          <w:b/>
          <w:bCs/>
        </w:rPr>
        <w:t xml:space="preserve">Caracterização </w:t>
      </w:r>
      <w:r w:rsidR="00F41ECD">
        <w:rPr>
          <w:b/>
          <w:bCs/>
        </w:rPr>
        <w:t>d</w:t>
      </w:r>
      <w:r w:rsidR="00F41ECD" w:rsidRPr="00CA0C00">
        <w:rPr>
          <w:b/>
          <w:bCs/>
        </w:rPr>
        <w:t xml:space="preserve">os Grupos Homogêneos </w:t>
      </w:r>
      <w:r w:rsidR="00F41ECD">
        <w:rPr>
          <w:b/>
          <w:bCs/>
        </w:rPr>
        <w:t>d</w:t>
      </w:r>
      <w:r w:rsidR="00F41ECD" w:rsidRPr="00CA0C00">
        <w:rPr>
          <w:b/>
          <w:bCs/>
        </w:rPr>
        <w:t xml:space="preserve">e Exposição E </w:t>
      </w:r>
      <w:r w:rsidR="00F41ECD">
        <w:rPr>
          <w:b/>
          <w:bCs/>
        </w:rPr>
        <w:t>APR</w:t>
      </w:r>
      <w:r w:rsidR="00F41ECD" w:rsidRPr="00CA0C00">
        <w:rPr>
          <w:b/>
          <w:bCs/>
        </w:rPr>
        <w:t>-H</w:t>
      </w:r>
      <w:r w:rsidR="00F41ECD">
        <w:rPr>
          <w:b/>
          <w:bCs/>
        </w:rPr>
        <w:t>O</w:t>
      </w:r>
      <w:r w:rsidR="00F41ECD">
        <w:t>.</w:t>
      </w:r>
    </w:p>
    <w:p w14:paraId="20497C2F" w14:textId="3FBF457E" w:rsidR="00767CEC" w:rsidRDefault="00767CEC" w:rsidP="00F41ECD">
      <w:pPr>
        <w:pStyle w:val="Descricao"/>
        <w:rPr>
          <w:i/>
        </w:rPr>
      </w:pPr>
      <w:r w:rsidRPr="00767CEC">
        <w:t xml:space="preserve">As metodologias utilizadas para avaliação </w:t>
      </w:r>
      <w:r w:rsidR="00B31572">
        <w:t>dos agentes ambientais</w:t>
      </w:r>
      <w:r w:rsidRPr="00767CEC">
        <w:t>, e para coleta e análise de gases, vapores, poeiras, fumos, névoas e neblinas, obedecerá às Normas de Higiene Ocupacional (NHO) da FUNDACENTRO e aos métodos da National Institute of Occupational Safety and Health (NIOSH).</w:t>
      </w:r>
    </w:p>
    <w:p w14:paraId="3E2DD20B" w14:textId="430285A1" w:rsidR="00767CEC" w:rsidRPr="00B31572" w:rsidRDefault="00767CEC" w:rsidP="00F41ECD">
      <w:pPr>
        <w:pStyle w:val="Descricao"/>
        <w:rPr>
          <w:i/>
        </w:rPr>
      </w:pPr>
      <w:r w:rsidRPr="00767CEC">
        <w:t xml:space="preserve">O método quantitativo é utilizado para mensurar os níveis de exposição dos </w:t>
      </w:r>
      <w:r w:rsidR="00D92323">
        <w:t>empregados</w:t>
      </w:r>
      <w:r w:rsidRPr="00767CEC">
        <w:t xml:space="preserve"> aos agentes físicos, químicos e biológicos, permitindo compará-los com os limites de tolerância estabelecidos pela NR-15 ou pela American Conference of Governmental Industrial Higyenists – ACGIH (vide</w:t>
      </w:r>
      <w:r w:rsidRPr="00767CEC">
        <w:rPr>
          <w:i/>
        </w:rPr>
        <w:fldChar w:fldCharType="begin"/>
      </w:r>
      <w:r w:rsidRPr="00767CEC">
        <w:instrText xml:space="preserve"> REF _Ref106190238 \h  \* MERGEFORMAT </w:instrText>
      </w:r>
      <w:r w:rsidRPr="00767CEC">
        <w:rPr>
          <w:i/>
        </w:rPr>
      </w:r>
      <w:r w:rsidRPr="00767CEC">
        <w:rPr>
          <w:i/>
        </w:rPr>
        <w:fldChar w:fldCharType="separate"/>
      </w:r>
      <w:r w:rsidR="00B31572">
        <w:rPr>
          <w:i/>
        </w:rPr>
        <w:t xml:space="preserve"> </w:t>
      </w:r>
      <w:r w:rsidR="00EE45C9" w:rsidRPr="00CA7C5D">
        <w:t xml:space="preserve">Quadro </w:t>
      </w:r>
      <w:r w:rsidR="00EE45C9">
        <w:t>3</w:t>
      </w:r>
      <w:r w:rsidRPr="00767CEC">
        <w:rPr>
          <w:i/>
          <w:iCs/>
          <w:szCs w:val="24"/>
        </w:rPr>
        <w:fldChar w:fldCharType="end"/>
      </w:r>
      <w:r w:rsidRPr="00767CEC">
        <w:rPr>
          <w:iCs/>
          <w:szCs w:val="24"/>
        </w:rPr>
        <w:t>).</w:t>
      </w:r>
    </w:p>
    <w:p w14:paraId="7EDFC7F5" w14:textId="2EC1C310" w:rsidR="00767CEC" w:rsidRPr="00767CEC" w:rsidRDefault="00767CEC" w:rsidP="00F41ECD">
      <w:pPr>
        <w:pStyle w:val="Descricao"/>
        <w:rPr>
          <w:i/>
        </w:rPr>
      </w:pPr>
      <w:r w:rsidRPr="00767CEC">
        <w:t xml:space="preserve">Dessa forma, os resultados obtidos nas avaliações quantitativas de ruído e dos agentes químicos serão utilizados para calcular as médias geométricas da intensidade ou concentração dos agentes ambientais, enquanto os resultados obtidos nas avaliações quantitativas de calor e vibrações serão utilizados, respectivamente, para o cálculo dos valores de IBUTG médio e de </w:t>
      </w:r>
      <w:r w:rsidRPr="00767CEC">
        <w:lastRenderedPageBreak/>
        <w:t>aceleração equivalente.</w:t>
      </w:r>
    </w:p>
    <w:p w14:paraId="6A070BA5" w14:textId="6EC4A8A5" w:rsidR="00767CEC" w:rsidRPr="00972DD6" w:rsidRDefault="00767CEC" w:rsidP="00F41ECD">
      <w:pPr>
        <w:pStyle w:val="Descricao"/>
      </w:pPr>
      <w:r w:rsidRPr="00767CEC">
        <w:t xml:space="preserve">A avaliação quantitativa das exposições ocupacionais aos agentes ambientais, quando </w:t>
      </w:r>
      <w:r w:rsidRPr="00972DD6">
        <w:t>necessária, deverá ser realizada para:</w:t>
      </w:r>
    </w:p>
    <w:p w14:paraId="2B56ACB5" w14:textId="77777777" w:rsidR="00767CEC" w:rsidRPr="00972DD6" w:rsidRDefault="00767CEC">
      <w:pPr>
        <w:pStyle w:val="Marcador"/>
        <w:numPr>
          <w:ilvl w:val="0"/>
          <w:numId w:val="19"/>
        </w:numPr>
        <w:spacing w:line="360" w:lineRule="auto"/>
        <w:rPr>
          <w:rFonts w:ascii="Arial" w:hAnsi="Arial" w:cs="Arial"/>
          <w:i w:val="0"/>
          <w:iCs w:val="0"/>
          <w:sz w:val="22"/>
          <w:szCs w:val="20"/>
        </w:rPr>
      </w:pPr>
      <w:r w:rsidRPr="00972DD6">
        <w:rPr>
          <w:rFonts w:ascii="Arial" w:hAnsi="Arial" w:cs="Arial"/>
          <w:i w:val="0"/>
          <w:iCs w:val="0"/>
          <w:sz w:val="22"/>
          <w:szCs w:val="20"/>
        </w:rPr>
        <w:t>Comprovar o controle da exposição ocupacional aos agentes identificados;</w:t>
      </w:r>
    </w:p>
    <w:p w14:paraId="372C6795" w14:textId="4B1386BB" w:rsidR="00767CEC" w:rsidRPr="00972DD6" w:rsidRDefault="00767CEC">
      <w:pPr>
        <w:pStyle w:val="Marcador"/>
        <w:numPr>
          <w:ilvl w:val="0"/>
          <w:numId w:val="19"/>
        </w:numPr>
        <w:spacing w:line="360" w:lineRule="auto"/>
        <w:rPr>
          <w:rFonts w:ascii="Arial" w:hAnsi="Arial" w:cs="Arial"/>
          <w:i w:val="0"/>
          <w:iCs w:val="0"/>
          <w:sz w:val="22"/>
          <w:szCs w:val="20"/>
        </w:rPr>
      </w:pPr>
      <w:r w:rsidRPr="00972DD6">
        <w:rPr>
          <w:rFonts w:ascii="Arial" w:hAnsi="Arial" w:cs="Arial"/>
          <w:i w:val="0"/>
          <w:iCs w:val="0"/>
          <w:sz w:val="22"/>
          <w:szCs w:val="20"/>
        </w:rPr>
        <w:t xml:space="preserve">Dimensionar a exposição ocupacional dos grupos de </w:t>
      </w:r>
      <w:r w:rsidR="00D92323" w:rsidRPr="00972DD6">
        <w:rPr>
          <w:rFonts w:ascii="Arial" w:hAnsi="Arial" w:cs="Arial"/>
          <w:i w:val="0"/>
          <w:iCs w:val="0"/>
          <w:sz w:val="22"/>
          <w:szCs w:val="20"/>
        </w:rPr>
        <w:t>empregados</w:t>
      </w:r>
      <w:r w:rsidRPr="00972DD6">
        <w:rPr>
          <w:rFonts w:ascii="Arial" w:hAnsi="Arial" w:cs="Arial"/>
          <w:i w:val="0"/>
          <w:iCs w:val="0"/>
          <w:sz w:val="22"/>
          <w:szCs w:val="20"/>
        </w:rPr>
        <w:t>;</w:t>
      </w:r>
    </w:p>
    <w:p w14:paraId="2EBB84F0" w14:textId="23E2B4AE" w:rsidR="004123A5" w:rsidRPr="00972DD6" w:rsidRDefault="00767CEC">
      <w:pPr>
        <w:pStyle w:val="Marcador"/>
        <w:numPr>
          <w:ilvl w:val="0"/>
          <w:numId w:val="19"/>
        </w:numPr>
        <w:spacing w:line="360" w:lineRule="auto"/>
        <w:rPr>
          <w:rFonts w:ascii="Arial" w:hAnsi="Arial" w:cs="Arial"/>
          <w:i w:val="0"/>
          <w:iCs w:val="0"/>
          <w:sz w:val="22"/>
          <w:szCs w:val="20"/>
        </w:rPr>
      </w:pPr>
      <w:r w:rsidRPr="00972DD6">
        <w:rPr>
          <w:rFonts w:ascii="Arial" w:hAnsi="Arial" w:cs="Arial"/>
          <w:i w:val="0"/>
          <w:iCs w:val="0"/>
          <w:sz w:val="22"/>
          <w:szCs w:val="20"/>
        </w:rPr>
        <w:t>Subsidiar o equacionamento das medidas de prevenção.</w:t>
      </w:r>
    </w:p>
    <w:p w14:paraId="4B3A2DC2" w14:textId="77777777" w:rsidR="00C76542" w:rsidRPr="00C76542" w:rsidRDefault="00C76542" w:rsidP="00C76542">
      <w:pPr>
        <w:spacing w:after="0" w:line="276" w:lineRule="auto"/>
        <w:rPr>
          <w:lang w:eastAsia="pt-BR"/>
        </w:rPr>
      </w:pPr>
    </w:p>
    <w:p w14:paraId="19E3908D" w14:textId="77777777" w:rsidR="00CA7C5D" w:rsidRDefault="00CA7C5D" w:rsidP="00CA7C5D">
      <w:pPr>
        <w:spacing w:after="0" w:line="240" w:lineRule="auto"/>
        <w:rPr>
          <w:rFonts w:ascii="Arial" w:hAnsi="Arial" w:cs="Arial"/>
          <w:b/>
          <w:bCs/>
          <w:sz w:val="24"/>
          <w:szCs w:val="24"/>
        </w:rPr>
      </w:pPr>
    </w:p>
    <w:p w14:paraId="78E20393" w14:textId="640F3DCA" w:rsidR="00B9499D" w:rsidRPr="00224426" w:rsidRDefault="00685B5B">
      <w:pPr>
        <w:pStyle w:val="PargrafodaLista"/>
        <w:numPr>
          <w:ilvl w:val="1"/>
          <w:numId w:val="34"/>
        </w:numPr>
        <w:spacing w:after="0"/>
        <w:rPr>
          <w:rFonts w:ascii="Arial" w:hAnsi="Arial" w:cs="Arial"/>
          <w:b/>
          <w:bCs/>
          <w:color w:val="000000" w:themeColor="text1"/>
          <w:sz w:val="24"/>
          <w:szCs w:val="24"/>
        </w:rPr>
      </w:pPr>
      <w:r w:rsidRPr="00224426">
        <w:rPr>
          <w:rFonts w:ascii="Arial" w:hAnsi="Arial" w:cs="Arial"/>
          <w:b/>
          <w:bCs/>
          <w:color w:val="000000" w:themeColor="text1"/>
          <w:sz w:val="24"/>
          <w:szCs w:val="24"/>
        </w:rPr>
        <w:t>- CONTROLE DOS RISCOS E DA EXPOSIÇÃO DOS EMPREGADOS</w:t>
      </w:r>
    </w:p>
    <w:p w14:paraId="16B5451B" w14:textId="77777777" w:rsidR="00C03413" w:rsidRPr="00685B5B" w:rsidRDefault="00C03413" w:rsidP="00F41ECD">
      <w:pPr>
        <w:pStyle w:val="Descricao"/>
      </w:pPr>
    </w:p>
    <w:p w14:paraId="4BD74F66" w14:textId="66B60C8C" w:rsidR="00C03413" w:rsidRDefault="00C03413" w:rsidP="00F41ECD">
      <w:pPr>
        <w:pStyle w:val="Descricao"/>
        <w:rPr>
          <w:i/>
        </w:rPr>
      </w:pPr>
      <w:r>
        <w:t>P</w:t>
      </w:r>
      <w:r w:rsidRPr="00C03413">
        <w:t>ara as exposições ou riscos classificados como “Médio”, “Alto” ou “Muito Alto” devem ser definidas medidas que visem eliminar, neutralizar ou reduzir os riscos existentes no ambiente de trabalho.</w:t>
      </w:r>
    </w:p>
    <w:p w14:paraId="1E0DEC13" w14:textId="77777777" w:rsidR="00C03413" w:rsidRPr="00685B5B" w:rsidRDefault="00C03413" w:rsidP="00F41ECD">
      <w:pPr>
        <w:pStyle w:val="Descricao"/>
        <w:rPr>
          <w:i/>
        </w:rPr>
      </w:pPr>
      <w:r w:rsidRPr="00685B5B">
        <w:t>Dessa forma, a adoção de medidas de controle será realizada nas seguintes situações:</w:t>
      </w:r>
    </w:p>
    <w:p w14:paraId="17265D96" w14:textId="77777777" w:rsidR="00C03413" w:rsidRPr="005A12F8" w:rsidRDefault="00C03413">
      <w:pPr>
        <w:pStyle w:val="Marcador"/>
        <w:numPr>
          <w:ilvl w:val="0"/>
          <w:numId w:val="20"/>
        </w:numPr>
        <w:spacing w:line="360" w:lineRule="auto"/>
        <w:rPr>
          <w:rFonts w:ascii="Arial" w:hAnsi="Arial" w:cs="Arial"/>
          <w:i w:val="0"/>
          <w:iCs w:val="0"/>
          <w:sz w:val="22"/>
          <w:szCs w:val="20"/>
        </w:rPr>
      </w:pPr>
      <w:r w:rsidRPr="005A12F8">
        <w:rPr>
          <w:rFonts w:ascii="Arial" w:hAnsi="Arial" w:cs="Arial"/>
          <w:i w:val="0"/>
          <w:iCs w:val="0"/>
          <w:sz w:val="22"/>
          <w:szCs w:val="20"/>
        </w:rPr>
        <w:t>Quando a avaliação qualitativa identificar riscos ocupacionais ou perfil de exposição classificados como “Médio”, “Alto” ou “Muito Alto”;</w:t>
      </w:r>
    </w:p>
    <w:p w14:paraId="35E0FE50" w14:textId="02C9AE12" w:rsidR="00C03413" w:rsidRPr="005A12F8" w:rsidRDefault="00C03413">
      <w:pPr>
        <w:pStyle w:val="Marcador"/>
        <w:numPr>
          <w:ilvl w:val="0"/>
          <w:numId w:val="20"/>
        </w:numPr>
        <w:spacing w:line="360" w:lineRule="auto"/>
        <w:rPr>
          <w:rFonts w:ascii="Arial" w:hAnsi="Arial" w:cs="Arial"/>
          <w:i w:val="0"/>
          <w:iCs w:val="0"/>
          <w:sz w:val="22"/>
          <w:szCs w:val="20"/>
        </w:rPr>
      </w:pPr>
      <w:r w:rsidRPr="005A12F8">
        <w:rPr>
          <w:rFonts w:ascii="Arial" w:hAnsi="Arial" w:cs="Arial"/>
          <w:i w:val="0"/>
          <w:iCs w:val="0"/>
          <w:sz w:val="22"/>
          <w:szCs w:val="20"/>
        </w:rPr>
        <w:t xml:space="preserve">Quando na fase de antecipação de riscos, houver a identificação de risco potencial à saúde e segurança dos </w:t>
      </w:r>
      <w:r w:rsidR="00D92323" w:rsidRPr="005A12F8">
        <w:rPr>
          <w:rFonts w:ascii="Arial" w:hAnsi="Arial" w:cs="Arial"/>
          <w:i w:val="0"/>
          <w:iCs w:val="0"/>
          <w:sz w:val="22"/>
          <w:szCs w:val="20"/>
        </w:rPr>
        <w:t>empregados</w:t>
      </w:r>
      <w:r w:rsidRPr="005A12F8">
        <w:rPr>
          <w:rFonts w:ascii="Arial" w:hAnsi="Arial" w:cs="Arial"/>
          <w:i w:val="0"/>
          <w:iCs w:val="0"/>
          <w:sz w:val="22"/>
          <w:szCs w:val="20"/>
        </w:rPr>
        <w:t>;</w:t>
      </w:r>
    </w:p>
    <w:p w14:paraId="13890D18" w14:textId="1E267353" w:rsidR="00C03413" w:rsidRPr="005A12F8" w:rsidRDefault="00C03413">
      <w:pPr>
        <w:pStyle w:val="Marcador"/>
        <w:numPr>
          <w:ilvl w:val="0"/>
          <w:numId w:val="20"/>
        </w:numPr>
        <w:spacing w:line="360" w:lineRule="auto"/>
        <w:rPr>
          <w:rFonts w:ascii="Arial" w:hAnsi="Arial" w:cs="Arial"/>
          <w:i w:val="0"/>
          <w:iCs w:val="0"/>
          <w:sz w:val="22"/>
          <w:szCs w:val="20"/>
        </w:rPr>
      </w:pPr>
      <w:r w:rsidRPr="005A12F8">
        <w:rPr>
          <w:rFonts w:ascii="Arial" w:hAnsi="Arial" w:cs="Arial"/>
          <w:i w:val="0"/>
          <w:iCs w:val="0"/>
          <w:sz w:val="22"/>
          <w:szCs w:val="20"/>
        </w:rPr>
        <w:t xml:space="preserve">Quando na fase de reconhecimento/identificação ou de avaliação de riscos, houver a constatação de risco evidente à saúde e segurança dos </w:t>
      </w:r>
      <w:r w:rsidR="00D92323" w:rsidRPr="005A12F8">
        <w:rPr>
          <w:rFonts w:ascii="Arial" w:hAnsi="Arial" w:cs="Arial"/>
          <w:i w:val="0"/>
          <w:iCs w:val="0"/>
          <w:sz w:val="22"/>
          <w:szCs w:val="20"/>
        </w:rPr>
        <w:t>empregados</w:t>
      </w:r>
      <w:r w:rsidRPr="005A12F8">
        <w:rPr>
          <w:rFonts w:ascii="Arial" w:hAnsi="Arial" w:cs="Arial"/>
          <w:i w:val="0"/>
          <w:iCs w:val="0"/>
          <w:sz w:val="22"/>
          <w:szCs w:val="20"/>
        </w:rPr>
        <w:t>;</w:t>
      </w:r>
    </w:p>
    <w:p w14:paraId="0BC816E2" w14:textId="77777777" w:rsidR="00C03413" w:rsidRPr="005A12F8" w:rsidRDefault="00C03413">
      <w:pPr>
        <w:pStyle w:val="Marcador"/>
        <w:numPr>
          <w:ilvl w:val="0"/>
          <w:numId w:val="20"/>
        </w:numPr>
        <w:spacing w:line="360" w:lineRule="auto"/>
        <w:rPr>
          <w:rFonts w:ascii="Arial" w:hAnsi="Arial" w:cs="Arial"/>
          <w:i w:val="0"/>
          <w:iCs w:val="0"/>
          <w:sz w:val="22"/>
          <w:szCs w:val="20"/>
        </w:rPr>
      </w:pPr>
      <w:r w:rsidRPr="005A12F8">
        <w:rPr>
          <w:rFonts w:ascii="Arial" w:hAnsi="Arial" w:cs="Arial"/>
          <w:i w:val="0"/>
          <w:iCs w:val="0"/>
          <w:sz w:val="22"/>
          <w:szCs w:val="20"/>
        </w:rPr>
        <w:t>Quando a exposição ao agente ambiental, identificada por meio de avaliação quantitativa, apresentar intensidade ou concentração superiores aos níveis de ação</w:t>
      </w:r>
      <w:r w:rsidRPr="005A12F8">
        <w:rPr>
          <w:rFonts w:ascii="Arial" w:hAnsi="Arial" w:cs="Arial"/>
          <w:i w:val="0"/>
          <w:iCs w:val="0"/>
          <w:sz w:val="22"/>
          <w:szCs w:val="20"/>
          <w:vertAlign w:val="superscript"/>
        </w:rPr>
        <w:footnoteReference w:id="1"/>
      </w:r>
      <w:r w:rsidRPr="005A12F8">
        <w:rPr>
          <w:rFonts w:ascii="Arial" w:hAnsi="Arial" w:cs="Arial"/>
          <w:i w:val="0"/>
          <w:iCs w:val="0"/>
          <w:sz w:val="22"/>
          <w:szCs w:val="20"/>
        </w:rPr>
        <w:t>;</w:t>
      </w:r>
    </w:p>
    <w:p w14:paraId="16228251" w14:textId="77777777" w:rsidR="00C03413" w:rsidRPr="005A12F8" w:rsidRDefault="00C03413">
      <w:pPr>
        <w:pStyle w:val="Marcador"/>
        <w:numPr>
          <w:ilvl w:val="0"/>
          <w:numId w:val="20"/>
        </w:numPr>
        <w:spacing w:line="360" w:lineRule="auto"/>
        <w:rPr>
          <w:rFonts w:ascii="Arial" w:hAnsi="Arial" w:cs="Arial"/>
          <w:i w:val="0"/>
          <w:iCs w:val="0"/>
          <w:sz w:val="22"/>
          <w:szCs w:val="20"/>
        </w:rPr>
      </w:pPr>
      <w:r w:rsidRPr="005A12F8">
        <w:rPr>
          <w:rFonts w:ascii="Arial" w:hAnsi="Arial" w:cs="Arial"/>
          <w:i w:val="0"/>
          <w:iCs w:val="0"/>
          <w:sz w:val="22"/>
          <w:szCs w:val="20"/>
        </w:rPr>
        <w:t>Quando a exposição ao agente ambiental apresentar intensidade ou concentração superiores aos limites de tolerância estabelecidos na NR-15 ou na ausência destes, aos limites de exposição da ACGIH;</w:t>
      </w:r>
    </w:p>
    <w:p w14:paraId="44EE2954" w14:textId="77777777" w:rsidR="00C03413" w:rsidRPr="005A12F8" w:rsidRDefault="00C03413">
      <w:pPr>
        <w:pStyle w:val="Marcador"/>
        <w:numPr>
          <w:ilvl w:val="0"/>
          <w:numId w:val="20"/>
        </w:numPr>
        <w:spacing w:line="360" w:lineRule="auto"/>
        <w:rPr>
          <w:rFonts w:ascii="Arial" w:hAnsi="Arial" w:cs="Arial"/>
          <w:i w:val="0"/>
          <w:iCs w:val="0"/>
          <w:sz w:val="22"/>
          <w:szCs w:val="20"/>
        </w:rPr>
      </w:pPr>
      <w:r w:rsidRPr="005A12F8">
        <w:rPr>
          <w:rFonts w:ascii="Arial" w:hAnsi="Arial" w:cs="Arial"/>
          <w:i w:val="0"/>
          <w:iCs w:val="0"/>
          <w:sz w:val="22"/>
          <w:szCs w:val="20"/>
        </w:rPr>
        <w:t>Quando através de análise de acidentes ou por meio da avaliação do risco de mudança (MOC) for identificada situação ou situações de risco não previstas anteriormente;</w:t>
      </w:r>
    </w:p>
    <w:p w14:paraId="7FB4556D" w14:textId="4009DDDF" w:rsidR="00C03413" w:rsidRDefault="00C03413">
      <w:pPr>
        <w:pStyle w:val="Marcador"/>
        <w:numPr>
          <w:ilvl w:val="0"/>
          <w:numId w:val="20"/>
        </w:numPr>
        <w:spacing w:line="360" w:lineRule="auto"/>
        <w:rPr>
          <w:rFonts w:ascii="Arial" w:hAnsi="Arial" w:cs="Arial"/>
          <w:i w:val="0"/>
          <w:iCs w:val="0"/>
          <w:sz w:val="22"/>
          <w:szCs w:val="20"/>
        </w:rPr>
      </w:pPr>
      <w:r w:rsidRPr="005A12F8">
        <w:rPr>
          <w:rFonts w:ascii="Arial" w:hAnsi="Arial" w:cs="Arial"/>
          <w:i w:val="0"/>
          <w:iCs w:val="0"/>
          <w:sz w:val="22"/>
          <w:szCs w:val="20"/>
        </w:rPr>
        <w:t xml:space="preserve">Quando através de controle médico for caracterizado o nexo causal entre os danos à saúde de </w:t>
      </w:r>
      <w:r w:rsidR="00D92323" w:rsidRPr="005A12F8">
        <w:rPr>
          <w:rFonts w:ascii="Arial" w:hAnsi="Arial" w:cs="Arial"/>
          <w:i w:val="0"/>
          <w:iCs w:val="0"/>
          <w:sz w:val="22"/>
          <w:szCs w:val="20"/>
        </w:rPr>
        <w:t>empregado</w:t>
      </w:r>
      <w:r w:rsidRPr="005A12F8">
        <w:rPr>
          <w:rFonts w:ascii="Arial" w:hAnsi="Arial" w:cs="Arial"/>
          <w:i w:val="0"/>
          <w:iCs w:val="0"/>
          <w:sz w:val="22"/>
          <w:szCs w:val="20"/>
        </w:rPr>
        <w:t>(es) e a situação de trabalho a que ele está exposto.</w:t>
      </w:r>
    </w:p>
    <w:p w14:paraId="3626DAFC" w14:textId="77777777" w:rsidR="005A12F8" w:rsidRPr="005A12F8" w:rsidRDefault="005A12F8" w:rsidP="005A12F8">
      <w:pPr>
        <w:rPr>
          <w:lang w:eastAsia="pt-BR"/>
        </w:rPr>
      </w:pPr>
    </w:p>
    <w:p w14:paraId="68843D2A" w14:textId="7CB8D26F" w:rsidR="00C03413" w:rsidRPr="00C03413" w:rsidRDefault="00C03413" w:rsidP="00F41ECD">
      <w:pPr>
        <w:pStyle w:val="Descricao"/>
        <w:rPr>
          <w:i/>
          <w:szCs w:val="24"/>
        </w:rPr>
      </w:pPr>
      <w:r w:rsidRPr="00C03413">
        <w:t xml:space="preserve">As medidas de prevenção, controle e redução dos riscos ocupacionais serão definidas e implementadas de acordo com a hierarquia de controles definida no </w:t>
      </w:r>
      <w:r w:rsidR="00574952">
        <w:t xml:space="preserve">Procedimento de </w:t>
      </w:r>
      <w:r w:rsidR="00574952">
        <w:lastRenderedPageBreak/>
        <w:t>Gerenciamento</w:t>
      </w:r>
      <w:r w:rsidR="00574952" w:rsidRPr="00C03413">
        <w:t xml:space="preserve"> </w:t>
      </w:r>
      <w:r w:rsidRPr="00C03413">
        <w:t>de Riscos</w:t>
      </w:r>
      <w:r w:rsidR="00574952">
        <w:t xml:space="preserve"> de EHS</w:t>
      </w:r>
      <w:r w:rsidRPr="00C03413">
        <w:t xml:space="preserve"> da Mosaic Fertilizantes, priorizando a implantação de medidas de controle mais eficazes, ou seja, com maior capacidade de reduzir os riscos. </w:t>
      </w:r>
    </w:p>
    <w:p w14:paraId="653410EA" w14:textId="32C1D82C" w:rsidR="00C03413" w:rsidRPr="00C03413" w:rsidRDefault="00C03413" w:rsidP="00F41ECD">
      <w:pPr>
        <w:pStyle w:val="Descricao"/>
        <w:rPr>
          <w:i/>
        </w:rPr>
      </w:pPr>
      <w:r w:rsidRPr="00C03413">
        <w:t xml:space="preserve">As medidas definidas para controle dos riscos classificados como “Médio”, “Alto” ou “Muito Alto” devem fazer parte do plano de ação de controle de riscos da </w:t>
      </w:r>
      <w:r w:rsidR="003B1CF7" w:rsidRPr="003B1CF7">
        <w:rPr>
          <w:b/>
          <w:bCs/>
        </w:rPr>
        <w:t>&lt;&lt;inseri o nome do local&gt;&gt;</w:t>
      </w:r>
      <w:r w:rsidRPr="00C03413">
        <w:t>, que deve estar cadastrado no sistema Risk Register.</w:t>
      </w:r>
    </w:p>
    <w:p w14:paraId="1979D964" w14:textId="10806BAE" w:rsidR="00C03413" w:rsidRPr="00361514" w:rsidRDefault="00C03413" w:rsidP="00F41ECD">
      <w:pPr>
        <w:pStyle w:val="Descricao"/>
        <w:rPr>
          <w:i/>
        </w:rPr>
      </w:pPr>
      <w:r w:rsidRPr="00C03413">
        <w:t>A avaliação da eficácia das medidas de controle implantadas é de responsabilidade das áreas de Engenharia de Segurança do Trabalho e de Higiene Ocupacional, sendo realizada com base na:</w:t>
      </w:r>
    </w:p>
    <w:p w14:paraId="72959729" w14:textId="77777777" w:rsidR="00C03413" w:rsidRPr="005A12F8" w:rsidRDefault="00C03413">
      <w:pPr>
        <w:pStyle w:val="Marcador"/>
        <w:numPr>
          <w:ilvl w:val="0"/>
          <w:numId w:val="21"/>
        </w:numPr>
        <w:rPr>
          <w:rFonts w:ascii="Arial" w:hAnsi="Arial" w:cs="Arial"/>
          <w:i w:val="0"/>
          <w:iCs w:val="0"/>
          <w:sz w:val="22"/>
        </w:rPr>
      </w:pPr>
      <w:r w:rsidRPr="005A12F8">
        <w:rPr>
          <w:rFonts w:ascii="Arial" w:hAnsi="Arial" w:cs="Arial"/>
          <w:i w:val="0"/>
          <w:iCs w:val="0"/>
          <w:sz w:val="22"/>
        </w:rPr>
        <w:t>Verificação da implementação das medidas de controle diretamente na área;</w:t>
      </w:r>
    </w:p>
    <w:p w14:paraId="6FD4E4D2" w14:textId="77777777" w:rsidR="00C03413" w:rsidRPr="005A12F8" w:rsidRDefault="00C03413">
      <w:pPr>
        <w:pStyle w:val="Marcador"/>
        <w:numPr>
          <w:ilvl w:val="0"/>
          <w:numId w:val="21"/>
        </w:numPr>
        <w:rPr>
          <w:rFonts w:ascii="Arial" w:hAnsi="Arial" w:cs="Arial"/>
          <w:i w:val="0"/>
          <w:iCs w:val="0"/>
          <w:sz w:val="22"/>
        </w:rPr>
      </w:pPr>
      <w:r w:rsidRPr="005A12F8">
        <w:rPr>
          <w:rFonts w:ascii="Arial" w:hAnsi="Arial" w:cs="Arial"/>
          <w:i w:val="0"/>
          <w:iCs w:val="0"/>
          <w:sz w:val="22"/>
        </w:rPr>
        <w:t>Verificação do atendimento das medidas às especificações definidas em projeto/engenharia;</w:t>
      </w:r>
    </w:p>
    <w:p w14:paraId="555B3FE7" w14:textId="6AC1895A" w:rsidR="00C03413" w:rsidRPr="005A12F8" w:rsidRDefault="00C03413">
      <w:pPr>
        <w:pStyle w:val="Marcador"/>
        <w:numPr>
          <w:ilvl w:val="0"/>
          <w:numId w:val="21"/>
        </w:numPr>
        <w:rPr>
          <w:rFonts w:ascii="Arial" w:hAnsi="Arial" w:cs="Arial"/>
          <w:i w:val="0"/>
          <w:iCs w:val="0"/>
          <w:sz w:val="22"/>
        </w:rPr>
      </w:pPr>
      <w:r w:rsidRPr="005A12F8">
        <w:rPr>
          <w:rFonts w:ascii="Arial" w:hAnsi="Arial" w:cs="Arial"/>
          <w:i w:val="0"/>
          <w:iCs w:val="0"/>
          <w:sz w:val="22"/>
        </w:rPr>
        <w:t xml:space="preserve">Avaliação da exposição dos </w:t>
      </w:r>
      <w:r w:rsidR="00D92323" w:rsidRPr="005A12F8">
        <w:rPr>
          <w:rFonts w:ascii="Arial" w:hAnsi="Arial" w:cs="Arial"/>
          <w:i w:val="0"/>
          <w:iCs w:val="0"/>
          <w:sz w:val="22"/>
        </w:rPr>
        <w:t>empregados</w:t>
      </w:r>
      <w:r w:rsidRPr="005A12F8">
        <w:rPr>
          <w:rFonts w:ascii="Arial" w:hAnsi="Arial" w:cs="Arial"/>
          <w:i w:val="0"/>
          <w:iCs w:val="0"/>
          <w:sz w:val="22"/>
        </w:rPr>
        <w:t>;</w:t>
      </w:r>
    </w:p>
    <w:p w14:paraId="28AF6540" w14:textId="499E30C6" w:rsidR="00C03413" w:rsidRPr="005A12F8" w:rsidRDefault="00C03413">
      <w:pPr>
        <w:pStyle w:val="Marcador"/>
        <w:numPr>
          <w:ilvl w:val="0"/>
          <w:numId w:val="21"/>
        </w:numPr>
        <w:rPr>
          <w:rFonts w:ascii="Arial" w:hAnsi="Arial" w:cs="Arial"/>
          <w:i w:val="0"/>
          <w:iCs w:val="0"/>
          <w:sz w:val="22"/>
        </w:rPr>
      </w:pPr>
      <w:r w:rsidRPr="005A12F8">
        <w:rPr>
          <w:rFonts w:ascii="Arial" w:hAnsi="Arial" w:cs="Arial"/>
          <w:i w:val="0"/>
          <w:iCs w:val="0"/>
          <w:sz w:val="22"/>
        </w:rPr>
        <w:t xml:space="preserve">Avaliação dos exames de saúde dos </w:t>
      </w:r>
      <w:r w:rsidR="00D92323" w:rsidRPr="005A12F8">
        <w:rPr>
          <w:rFonts w:ascii="Arial" w:hAnsi="Arial" w:cs="Arial"/>
          <w:i w:val="0"/>
          <w:iCs w:val="0"/>
          <w:sz w:val="22"/>
        </w:rPr>
        <w:t>empregados</w:t>
      </w:r>
      <w:r w:rsidRPr="005A12F8">
        <w:rPr>
          <w:rFonts w:ascii="Arial" w:hAnsi="Arial" w:cs="Arial"/>
          <w:i w:val="0"/>
          <w:iCs w:val="0"/>
          <w:sz w:val="22"/>
        </w:rPr>
        <w:t>;</w:t>
      </w:r>
    </w:p>
    <w:p w14:paraId="6BCC040A" w14:textId="77777777" w:rsidR="00C03413" w:rsidRPr="005A12F8" w:rsidRDefault="00C03413">
      <w:pPr>
        <w:pStyle w:val="Marcador"/>
        <w:numPr>
          <w:ilvl w:val="0"/>
          <w:numId w:val="21"/>
        </w:numPr>
        <w:rPr>
          <w:rFonts w:ascii="Arial" w:hAnsi="Arial" w:cs="Arial"/>
          <w:i w:val="0"/>
          <w:iCs w:val="0"/>
          <w:sz w:val="22"/>
        </w:rPr>
      </w:pPr>
      <w:r w:rsidRPr="005A12F8">
        <w:rPr>
          <w:rFonts w:ascii="Arial" w:hAnsi="Arial" w:cs="Arial"/>
          <w:i w:val="0"/>
          <w:iCs w:val="0"/>
          <w:sz w:val="22"/>
        </w:rPr>
        <w:t>Verificação de treinamentos realizados pelos empregados e terceiros;</w:t>
      </w:r>
    </w:p>
    <w:p w14:paraId="21402CC5" w14:textId="77777777" w:rsidR="00635B74" w:rsidRPr="00361514" w:rsidRDefault="00635B74" w:rsidP="00F41ECD">
      <w:pPr>
        <w:pStyle w:val="Descricao"/>
      </w:pPr>
    </w:p>
    <w:p w14:paraId="54236DDA" w14:textId="29479B11" w:rsidR="00C03413" w:rsidRPr="00C03413" w:rsidRDefault="00C03413" w:rsidP="00F41ECD">
      <w:pPr>
        <w:pStyle w:val="Descricao"/>
        <w:rPr>
          <w:i/>
        </w:rPr>
      </w:pPr>
      <w:r w:rsidRPr="00361514">
        <w:t xml:space="preserve">Após a definição, implementação e avaliação da eficácia das medidas de controle, </w:t>
      </w:r>
      <w:r w:rsidR="003B1CF7">
        <w:t>deverá se promovido</w:t>
      </w:r>
      <w:r w:rsidRPr="00361514">
        <w:t xml:space="preserve"> ações de</w:t>
      </w:r>
      <w:r w:rsidRPr="00C03413">
        <w:t xml:space="preserve"> comunicação e acompanhamento periódico que incluirá:</w:t>
      </w:r>
    </w:p>
    <w:p w14:paraId="6E3A1C9C" w14:textId="31E42262" w:rsidR="00C03413" w:rsidRPr="005A12F8" w:rsidRDefault="00C03413">
      <w:pPr>
        <w:pStyle w:val="Marcador"/>
        <w:numPr>
          <w:ilvl w:val="0"/>
          <w:numId w:val="22"/>
        </w:numPr>
        <w:rPr>
          <w:rFonts w:ascii="Arial" w:hAnsi="Arial" w:cs="Arial"/>
          <w:i w:val="0"/>
          <w:iCs w:val="0"/>
          <w:sz w:val="22"/>
          <w:szCs w:val="20"/>
        </w:rPr>
      </w:pPr>
      <w:r w:rsidRPr="005A12F8">
        <w:rPr>
          <w:rFonts w:ascii="Arial" w:hAnsi="Arial" w:cs="Arial"/>
          <w:i w:val="0"/>
          <w:iCs w:val="0"/>
          <w:sz w:val="22"/>
          <w:szCs w:val="20"/>
        </w:rPr>
        <w:t xml:space="preserve">Informação aos </w:t>
      </w:r>
      <w:r w:rsidR="00D92323" w:rsidRPr="005A12F8">
        <w:rPr>
          <w:rFonts w:ascii="Arial" w:hAnsi="Arial" w:cs="Arial"/>
          <w:i w:val="0"/>
          <w:iCs w:val="0"/>
          <w:sz w:val="22"/>
          <w:szCs w:val="20"/>
        </w:rPr>
        <w:t>empregados</w:t>
      </w:r>
      <w:r w:rsidRPr="005A12F8">
        <w:rPr>
          <w:rFonts w:ascii="Arial" w:hAnsi="Arial" w:cs="Arial"/>
          <w:i w:val="0"/>
          <w:iCs w:val="0"/>
          <w:sz w:val="22"/>
          <w:szCs w:val="20"/>
        </w:rPr>
        <w:t xml:space="preserve"> sobre os riscos/exposição a que estão submetidos e as medidas de controle que foram implementadas;</w:t>
      </w:r>
    </w:p>
    <w:p w14:paraId="46687366" w14:textId="00B8E2B8" w:rsidR="00C03413" w:rsidRPr="005A12F8" w:rsidRDefault="00C03413">
      <w:pPr>
        <w:pStyle w:val="Marcador"/>
        <w:numPr>
          <w:ilvl w:val="0"/>
          <w:numId w:val="22"/>
        </w:numPr>
        <w:rPr>
          <w:rFonts w:ascii="Arial" w:hAnsi="Arial" w:cs="Arial"/>
          <w:i w:val="0"/>
          <w:iCs w:val="0"/>
          <w:sz w:val="22"/>
          <w:szCs w:val="20"/>
        </w:rPr>
      </w:pPr>
      <w:r w:rsidRPr="005A12F8">
        <w:rPr>
          <w:rFonts w:ascii="Arial" w:hAnsi="Arial" w:cs="Arial"/>
          <w:i w:val="0"/>
          <w:iCs w:val="0"/>
          <w:sz w:val="22"/>
          <w:szCs w:val="20"/>
        </w:rPr>
        <w:t xml:space="preserve">Avaliação dos dados de monitoramento periódico da exposição dos </w:t>
      </w:r>
      <w:r w:rsidR="00D92323" w:rsidRPr="005A12F8">
        <w:rPr>
          <w:rFonts w:ascii="Arial" w:hAnsi="Arial" w:cs="Arial"/>
          <w:i w:val="0"/>
          <w:iCs w:val="0"/>
          <w:sz w:val="22"/>
          <w:szCs w:val="20"/>
        </w:rPr>
        <w:t>empregados</w:t>
      </w:r>
      <w:r w:rsidRPr="005A12F8">
        <w:rPr>
          <w:rFonts w:ascii="Arial" w:hAnsi="Arial" w:cs="Arial"/>
          <w:i w:val="0"/>
          <w:iCs w:val="0"/>
          <w:sz w:val="22"/>
          <w:szCs w:val="20"/>
        </w:rPr>
        <w:t>;</w:t>
      </w:r>
    </w:p>
    <w:p w14:paraId="301FEB18" w14:textId="21D15393" w:rsidR="00C03413" w:rsidRPr="005A12F8" w:rsidRDefault="00C03413">
      <w:pPr>
        <w:pStyle w:val="Marcador"/>
        <w:numPr>
          <w:ilvl w:val="0"/>
          <w:numId w:val="22"/>
        </w:numPr>
        <w:rPr>
          <w:rFonts w:ascii="Arial" w:hAnsi="Arial" w:cs="Arial"/>
          <w:i w:val="0"/>
          <w:iCs w:val="0"/>
          <w:sz w:val="22"/>
          <w:szCs w:val="20"/>
        </w:rPr>
      </w:pPr>
      <w:r w:rsidRPr="005A12F8">
        <w:rPr>
          <w:rFonts w:ascii="Arial" w:hAnsi="Arial" w:cs="Arial"/>
          <w:i w:val="0"/>
          <w:iCs w:val="0"/>
          <w:sz w:val="22"/>
          <w:szCs w:val="20"/>
        </w:rPr>
        <w:t xml:space="preserve">Controle médico da saúde dos </w:t>
      </w:r>
      <w:r w:rsidR="00D92323" w:rsidRPr="005A12F8">
        <w:rPr>
          <w:rFonts w:ascii="Arial" w:hAnsi="Arial" w:cs="Arial"/>
          <w:i w:val="0"/>
          <w:iCs w:val="0"/>
          <w:sz w:val="22"/>
          <w:szCs w:val="20"/>
        </w:rPr>
        <w:t>empregados</w:t>
      </w:r>
      <w:r w:rsidRPr="005A12F8">
        <w:rPr>
          <w:rFonts w:ascii="Arial" w:hAnsi="Arial" w:cs="Arial"/>
          <w:i w:val="0"/>
          <w:iCs w:val="0"/>
          <w:sz w:val="22"/>
          <w:szCs w:val="20"/>
        </w:rPr>
        <w:t>.</w:t>
      </w:r>
    </w:p>
    <w:p w14:paraId="3EEAF4AC" w14:textId="77777777" w:rsidR="005A12F8" w:rsidRPr="005A12F8" w:rsidRDefault="005A12F8" w:rsidP="005A12F8">
      <w:pPr>
        <w:rPr>
          <w:lang w:eastAsia="pt-BR"/>
        </w:rPr>
      </w:pPr>
    </w:p>
    <w:p w14:paraId="538AC5CB" w14:textId="7FF60EE7" w:rsidR="00C03413" w:rsidRDefault="00C03413" w:rsidP="00F41ECD">
      <w:pPr>
        <w:pStyle w:val="Descricao"/>
      </w:pPr>
      <w:r w:rsidRPr="00C03413">
        <w:t>O PGR engloba ainda vários programas descritos em procedimentos do SGIEHS da Mosaic com base nas Normas Regulamentadoras para o controle, a redução e o monitoramento dos riscos/exposições ocupacionais</w:t>
      </w:r>
      <w:r w:rsidR="003B1CF7">
        <w:t>.</w:t>
      </w:r>
    </w:p>
    <w:p w14:paraId="3F9F7DDF" w14:textId="77777777" w:rsidR="008518E0" w:rsidRDefault="008518E0" w:rsidP="008518E0">
      <w:pPr>
        <w:pStyle w:val="PargrafodaLista"/>
        <w:ind w:left="426"/>
        <w:rPr>
          <w:rFonts w:ascii="Arial" w:hAnsi="Arial" w:cs="Arial"/>
          <w:b/>
          <w:bCs/>
          <w:sz w:val="24"/>
          <w:szCs w:val="24"/>
        </w:rPr>
      </w:pPr>
    </w:p>
    <w:p w14:paraId="715864C8" w14:textId="5E5A416D" w:rsidR="001F08DD" w:rsidRPr="00224426" w:rsidRDefault="008518E0">
      <w:pPr>
        <w:pStyle w:val="PargrafodaLista"/>
        <w:numPr>
          <w:ilvl w:val="1"/>
          <w:numId w:val="33"/>
        </w:numPr>
        <w:rPr>
          <w:rFonts w:ascii="Arial" w:hAnsi="Arial" w:cs="Arial"/>
          <w:b/>
          <w:bCs/>
          <w:color w:val="000000" w:themeColor="text1"/>
          <w:sz w:val="24"/>
          <w:szCs w:val="24"/>
        </w:rPr>
      </w:pPr>
      <w:r w:rsidRPr="00224426">
        <w:rPr>
          <w:rFonts w:ascii="Arial" w:hAnsi="Arial" w:cs="Arial"/>
          <w:b/>
          <w:bCs/>
          <w:color w:val="000000" w:themeColor="text1"/>
          <w:sz w:val="24"/>
          <w:szCs w:val="24"/>
        </w:rPr>
        <w:t>- MONITORAMENTO PERIÓDICO DA EXPOSIÇÃO DOS EMPREGADOS</w:t>
      </w:r>
    </w:p>
    <w:p w14:paraId="1B10EB38" w14:textId="781C2B51" w:rsidR="001F08DD" w:rsidRPr="00B9499D" w:rsidRDefault="001F08DD" w:rsidP="001F08DD">
      <w:pPr>
        <w:pStyle w:val="PargrafodaLista"/>
        <w:spacing w:after="0"/>
        <w:ind w:left="426"/>
        <w:rPr>
          <w:rFonts w:ascii="Arial" w:hAnsi="Arial" w:cs="Arial"/>
          <w:b/>
          <w:bCs/>
          <w:sz w:val="24"/>
          <w:szCs w:val="24"/>
        </w:rPr>
      </w:pPr>
    </w:p>
    <w:p w14:paraId="29A33DAE" w14:textId="005A3389" w:rsidR="003542C1" w:rsidRPr="003542C1" w:rsidRDefault="003542C1" w:rsidP="00F41ECD">
      <w:pPr>
        <w:pStyle w:val="Descricao"/>
        <w:rPr>
          <w:i/>
        </w:rPr>
      </w:pPr>
      <w:r w:rsidRPr="003542C1">
        <w:t xml:space="preserve">O monitoramento periódico da exposição dos </w:t>
      </w:r>
      <w:r w:rsidR="00D92323">
        <w:t>empregados</w:t>
      </w:r>
      <w:r w:rsidRPr="003542C1">
        <w:t xml:space="preserve"> aos riscos ambientais será realizado sempre que houver alterações:</w:t>
      </w:r>
    </w:p>
    <w:p w14:paraId="7682160C" w14:textId="4DF84A98" w:rsidR="003542C1" w:rsidRPr="005A12F8" w:rsidRDefault="003542C1">
      <w:pPr>
        <w:pStyle w:val="Marcador"/>
        <w:numPr>
          <w:ilvl w:val="0"/>
          <w:numId w:val="23"/>
        </w:numPr>
        <w:rPr>
          <w:rFonts w:ascii="Arial" w:hAnsi="Arial" w:cs="Arial"/>
          <w:i w:val="0"/>
          <w:iCs w:val="0"/>
          <w:sz w:val="22"/>
          <w:szCs w:val="20"/>
        </w:rPr>
      </w:pPr>
      <w:r w:rsidRPr="005A12F8">
        <w:rPr>
          <w:rFonts w:ascii="Arial" w:hAnsi="Arial" w:cs="Arial"/>
          <w:i w:val="0"/>
          <w:iCs w:val="0"/>
          <w:sz w:val="22"/>
          <w:szCs w:val="20"/>
        </w:rPr>
        <w:t>Nos processos produtivos</w:t>
      </w:r>
      <w:r w:rsidR="008518E0" w:rsidRPr="005A12F8">
        <w:rPr>
          <w:rFonts w:ascii="Arial" w:hAnsi="Arial" w:cs="Arial"/>
          <w:i w:val="0"/>
          <w:iCs w:val="0"/>
          <w:sz w:val="22"/>
          <w:szCs w:val="20"/>
        </w:rPr>
        <w:t xml:space="preserve"> ou de trabalho</w:t>
      </w:r>
      <w:r w:rsidRPr="005A12F8">
        <w:rPr>
          <w:rFonts w:ascii="Arial" w:hAnsi="Arial" w:cs="Arial"/>
          <w:i w:val="0"/>
          <w:iCs w:val="0"/>
          <w:sz w:val="22"/>
          <w:szCs w:val="20"/>
        </w:rPr>
        <w:t>;</w:t>
      </w:r>
    </w:p>
    <w:p w14:paraId="7794C264" w14:textId="77777777" w:rsidR="003542C1" w:rsidRPr="005A12F8" w:rsidRDefault="003542C1">
      <w:pPr>
        <w:pStyle w:val="Marcador"/>
        <w:numPr>
          <w:ilvl w:val="0"/>
          <w:numId w:val="23"/>
        </w:numPr>
        <w:rPr>
          <w:rFonts w:ascii="Arial" w:hAnsi="Arial" w:cs="Arial"/>
          <w:i w:val="0"/>
          <w:iCs w:val="0"/>
          <w:sz w:val="22"/>
          <w:szCs w:val="20"/>
        </w:rPr>
      </w:pPr>
      <w:r w:rsidRPr="005A12F8">
        <w:rPr>
          <w:rFonts w:ascii="Arial" w:hAnsi="Arial" w:cs="Arial"/>
          <w:i w:val="0"/>
          <w:iCs w:val="0"/>
          <w:sz w:val="22"/>
          <w:szCs w:val="20"/>
        </w:rPr>
        <w:t>Nos locais de trabalho;</w:t>
      </w:r>
    </w:p>
    <w:p w14:paraId="20F2763C" w14:textId="77777777" w:rsidR="003542C1" w:rsidRPr="005A12F8" w:rsidRDefault="003542C1">
      <w:pPr>
        <w:pStyle w:val="Marcador"/>
        <w:numPr>
          <w:ilvl w:val="0"/>
          <w:numId w:val="23"/>
        </w:numPr>
        <w:rPr>
          <w:rFonts w:ascii="Arial" w:hAnsi="Arial" w:cs="Arial"/>
          <w:i w:val="0"/>
          <w:iCs w:val="0"/>
          <w:sz w:val="22"/>
          <w:szCs w:val="20"/>
        </w:rPr>
      </w:pPr>
      <w:r w:rsidRPr="005A12F8">
        <w:rPr>
          <w:rFonts w:ascii="Arial" w:hAnsi="Arial" w:cs="Arial"/>
          <w:i w:val="0"/>
          <w:iCs w:val="0"/>
          <w:sz w:val="22"/>
          <w:szCs w:val="20"/>
        </w:rPr>
        <w:t>No modo de execução das tarefas;</w:t>
      </w:r>
    </w:p>
    <w:p w14:paraId="6E6B1FEB" w14:textId="77777777" w:rsidR="006A638D" w:rsidRPr="008518E0" w:rsidRDefault="006A638D" w:rsidP="00F41ECD">
      <w:pPr>
        <w:pStyle w:val="Descricao"/>
      </w:pPr>
    </w:p>
    <w:p w14:paraId="10AE91AC" w14:textId="742C9C0A" w:rsidR="003542C1" w:rsidRDefault="003542C1" w:rsidP="00F41ECD">
      <w:pPr>
        <w:pStyle w:val="Descricao"/>
      </w:pPr>
      <w:r w:rsidRPr="003542C1">
        <w:t>Ou quando forem adotadas novas medidas de prevenção ou controle das exposições.</w:t>
      </w:r>
    </w:p>
    <w:p w14:paraId="12094B38" w14:textId="77777777" w:rsidR="00224426" w:rsidRDefault="00224426" w:rsidP="00F41ECD">
      <w:pPr>
        <w:pStyle w:val="Descricao"/>
      </w:pPr>
    </w:p>
    <w:p w14:paraId="115D0043" w14:textId="77777777" w:rsidR="00224426" w:rsidRDefault="00224426" w:rsidP="00F41ECD">
      <w:pPr>
        <w:pStyle w:val="Descricao"/>
      </w:pPr>
    </w:p>
    <w:p w14:paraId="14173DF7" w14:textId="46FCDC59" w:rsidR="003542C1" w:rsidRPr="00224426" w:rsidRDefault="008518E0">
      <w:pPr>
        <w:pStyle w:val="PargrafodaLista"/>
        <w:numPr>
          <w:ilvl w:val="1"/>
          <w:numId w:val="32"/>
        </w:numPr>
        <w:rPr>
          <w:rFonts w:ascii="Arial" w:hAnsi="Arial" w:cs="Arial"/>
          <w:b/>
          <w:bCs/>
          <w:color w:val="000000" w:themeColor="text1"/>
          <w:sz w:val="24"/>
          <w:szCs w:val="24"/>
        </w:rPr>
      </w:pPr>
      <w:bookmarkStart w:id="5" w:name="_Toc106953147"/>
      <w:r w:rsidRPr="00224426">
        <w:rPr>
          <w:rFonts w:ascii="Arial" w:hAnsi="Arial" w:cs="Arial"/>
          <w:b/>
          <w:bCs/>
          <w:color w:val="000000" w:themeColor="text1"/>
          <w:sz w:val="24"/>
          <w:szCs w:val="24"/>
        </w:rPr>
        <w:t>- INVESTIGAÇÃO E ANÁLISE DE ACIDENTES DO TRABALHO</w:t>
      </w:r>
      <w:bookmarkEnd w:id="5"/>
    </w:p>
    <w:p w14:paraId="5AB0F556" w14:textId="0C8C56C0" w:rsidR="003542C1" w:rsidRPr="003542C1" w:rsidRDefault="003542C1" w:rsidP="00F41ECD">
      <w:pPr>
        <w:pStyle w:val="Descricao"/>
        <w:rPr>
          <w:i/>
        </w:rPr>
      </w:pPr>
      <w:r w:rsidRPr="003542C1">
        <w:lastRenderedPageBreak/>
        <w:t xml:space="preserve">Todo evento não previsto que ocorra </w:t>
      </w:r>
      <w:r w:rsidR="003B1CF7">
        <w:t xml:space="preserve">na Mosaic Fertilizantes </w:t>
      </w:r>
      <w:r w:rsidRPr="003542C1">
        <w:t>e que resulte em danos materiais, quase acidentes, incidentes de trabalho ou ocorrências ambientas devem ser comunicados, registrados e que os esforços adequados sejam direcionados à sua análise, para que ações corretivas e preventivas sejam implementadas a fim de retroalimentar o sistema de gestão e gerar aprendizado organizacional.</w:t>
      </w:r>
    </w:p>
    <w:p w14:paraId="51C0BE75" w14:textId="35D86F41" w:rsidR="003542C1" w:rsidRDefault="003542C1" w:rsidP="00F41ECD">
      <w:pPr>
        <w:pStyle w:val="Descricao"/>
      </w:pPr>
      <w:r w:rsidRPr="003542C1">
        <w:t>As diretrizes para investigação e análise de incidentes estão definidas no procedimento do SGIEHS da Mosaic Fertilizantes “Comunicação, Gerenciamento e Análise de Incidentes de EHS”.</w:t>
      </w:r>
    </w:p>
    <w:p w14:paraId="3D878482" w14:textId="77777777" w:rsidR="007D1F76" w:rsidRPr="00F41ECD" w:rsidRDefault="007D1F76" w:rsidP="00F41ECD">
      <w:pPr>
        <w:pStyle w:val="Descricao"/>
      </w:pPr>
    </w:p>
    <w:p w14:paraId="08C8B19F" w14:textId="0638B7E5" w:rsidR="007D1F76" w:rsidRPr="007D1F76" w:rsidRDefault="00463EAE" w:rsidP="007D1F76">
      <w:pPr>
        <w:tabs>
          <w:tab w:val="left" w:pos="0"/>
        </w:tabs>
        <w:spacing w:after="0" w:line="360" w:lineRule="auto"/>
        <w:jc w:val="both"/>
        <w:rPr>
          <w:rFonts w:ascii="Arial" w:hAnsi="Arial" w:cs="Arial"/>
          <w:b/>
          <w:bCs/>
          <w:color w:val="000000" w:themeColor="text1"/>
          <w:sz w:val="24"/>
          <w:szCs w:val="24"/>
        </w:rPr>
      </w:pPr>
      <w:r>
        <w:rPr>
          <w:rFonts w:ascii="Arial" w:hAnsi="Arial" w:cs="Arial"/>
          <w:b/>
          <w:bCs/>
          <w:color w:val="000000" w:themeColor="text1"/>
          <w:sz w:val="24"/>
          <w:szCs w:val="24"/>
        </w:rPr>
        <w:t>3</w:t>
      </w:r>
      <w:r w:rsidR="007D1F76" w:rsidRPr="007D1F76">
        <w:rPr>
          <w:rFonts w:ascii="Arial" w:hAnsi="Arial" w:cs="Arial"/>
          <w:b/>
          <w:bCs/>
          <w:color w:val="000000" w:themeColor="text1"/>
          <w:sz w:val="24"/>
          <w:szCs w:val="24"/>
        </w:rPr>
        <w:t xml:space="preserve">.6 </w:t>
      </w:r>
      <w:r w:rsidR="007D1F76">
        <w:rPr>
          <w:rFonts w:ascii="Arial" w:hAnsi="Arial" w:cs="Arial"/>
          <w:b/>
          <w:bCs/>
          <w:color w:val="000000" w:themeColor="text1"/>
          <w:sz w:val="24"/>
          <w:szCs w:val="24"/>
        </w:rPr>
        <w:t xml:space="preserve">- </w:t>
      </w:r>
      <w:r w:rsidR="007D1F76" w:rsidRPr="007D1F76">
        <w:rPr>
          <w:rFonts w:ascii="Arial" w:hAnsi="Arial" w:cs="Arial"/>
          <w:b/>
          <w:bCs/>
          <w:color w:val="000000" w:themeColor="text1"/>
          <w:sz w:val="24"/>
          <w:szCs w:val="24"/>
        </w:rPr>
        <w:t>REGISTRO, MANUTENÇÃO E DIVULGAÇÃO DOS DADOS DO PGR</w:t>
      </w:r>
    </w:p>
    <w:p w14:paraId="11376B90" w14:textId="77777777" w:rsidR="007D1F76" w:rsidRDefault="007D1F76" w:rsidP="00F41ECD">
      <w:pPr>
        <w:pStyle w:val="Descricao"/>
        <w:rPr>
          <w:i/>
        </w:rPr>
      </w:pPr>
      <w:r w:rsidRPr="00D30634">
        <w:t>Os documentos, dados, informações e registros referentes ao planejamento, reconhecimento/identificação, avaliação, controle e monitoramento dos riscos ocupacionais ficarão armazenados em meio eletrônico e físico (quando aplicável), sendo que toda a documentação arquivada deverá ser mantida por um período mínimo de 20 anos e estará disponível para todos os trabalhadores e para as autoridades de fiscalização.</w:t>
      </w:r>
    </w:p>
    <w:p w14:paraId="5E330E74" w14:textId="260BEFFB" w:rsidR="007D1F76" w:rsidRPr="00D30634" w:rsidRDefault="007D1F76" w:rsidP="00F41ECD">
      <w:pPr>
        <w:pStyle w:val="Descricao"/>
        <w:rPr>
          <w:i/>
        </w:rPr>
      </w:pPr>
      <w:r>
        <w:t>Deverá</w:t>
      </w:r>
      <w:r w:rsidRPr="00D30634">
        <w:t xml:space="preserve"> ser realizada de forma sistemática, a divulgação dos dados e informações contidas no PGR e nos documentos que serviram como base para a antecipação, o reconhecimento, a avaliação e o controle dos riscos</w:t>
      </w:r>
      <w:r>
        <w:t xml:space="preserve">. </w:t>
      </w:r>
    </w:p>
    <w:p w14:paraId="67BE6AC7" w14:textId="77777777" w:rsidR="007D1F76" w:rsidRDefault="007D1F76" w:rsidP="00F41ECD">
      <w:pPr>
        <w:pStyle w:val="Descricao"/>
      </w:pPr>
    </w:p>
    <w:p w14:paraId="267DA09F" w14:textId="080E60AF" w:rsidR="007D1F76" w:rsidRPr="00D30634" w:rsidRDefault="007D1F76" w:rsidP="00F41ECD">
      <w:pPr>
        <w:pStyle w:val="Descricao"/>
        <w:rPr>
          <w:i/>
        </w:rPr>
      </w:pPr>
      <w:r w:rsidRPr="00D30634">
        <w:t xml:space="preserve">Aos </w:t>
      </w:r>
      <w:r w:rsidR="008E268F">
        <w:t>empregados</w:t>
      </w:r>
      <w:r w:rsidRPr="00D30634">
        <w:t xml:space="preserve"> próprios e terceiros, os riscos ocupacionais que possam ter origem nos locais de trabalho, bem como os meios disponíveis para preveni-los ou reduzi-los serão divulgados através de:</w:t>
      </w:r>
    </w:p>
    <w:p w14:paraId="3C87B0D4" w14:textId="77777777" w:rsidR="007D1F76" w:rsidRPr="007D1F76" w:rsidRDefault="007D1F76">
      <w:pPr>
        <w:pStyle w:val="Marcador"/>
        <w:numPr>
          <w:ilvl w:val="0"/>
          <w:numId w:val="25"/>
        </w:numPr>
        <w:rPr>
          <w:rFonts w:ascii="Arial" w:hAnsi="Arial" w:cs="Arial"/>
          <w:i w:val="0"/>
          <w:iCs w:val="0"/>
          <w:sz w:val="22"/>
        </w:rPr>
      </w:pPr>
      <w:r w:rsidRPr="007D1F76">
        <w:rPr>
          <w:rFonts w:ascii="Arial" w:hAnsi="Arial" w:cs="Arial"/>
          <w:i w:val="0"/>
          <w:iCs w:val="0"/>
          <w:sz w:val="22"/>
        </w:rPr>
        <w:t>Painéis de Gestão à vista;</w:t>
      </w:r>
    </w:p>
    <w:p w14:paraId="3C979047" w14:textId="77777777" w:rsidR="007D1F76" w:rsidRPr="007D1F76" w:rsidRDefault="007D1F76">
      <w:pPr>
        <w:pStyle w:val="Marcador"/>
        <w:numPr>
          <w:ilvl w:val="0"/>
          <w:numId w:val="25"/>
        </w:numPr>
        <w:rPr>
          <w:rFonts w:ascii="Arial" w:hAnsi="Arial" w:cs="Arial"/>
          <w:i w:val="0"/>
          <w:iCs w:val="0"/>
          <w:sz w:val="22"/>
        </w:rPr>
      </w:pPr>
      <w:r w:rsidRPr="007D1F76">
        <w:rPr>
          <w:rFonts w:ascii="Arial" w:hAnsi="Arial" w:cs="Arial"/>
          <w:i w:val="0"/>
          <w:iCs w:val="0"/>
          <w:sz w:val="22"/>
        </w:rPr>
        <w:t>DDSIG;</w:t>
      </w:r>
    </w:p>
    <w:p w14:paraId="1D86D6C7" w14:textId="77777777" w:rsidR="007D1F76" w:rsidRPr="007D1F76" w:rsidRDefault="007D1F76">
      <w:pPr>
        <w:pStyle w:val="Marcador"/>
        <w:numPr>
          <w:ilvl w:val="0"/>
          <w:numId w:val="25"/>
        </w:numPr>
        <w:rPr>
          <w:rFonts w:ascii="Arial" w:hAnsi="Arial" w:cs="Arial"/>
          <w:i w:val="0"/>
          <w:iCs w:val="0"/>
          <w:sz w:val="22"/>
        </w:rPr>
      </w:pPr>
      <w:r w:rsidRPr="007D1F76">
        <w:rPr>
          <w:rFonts w:ascii="Arial" w:hAnsi="Arial" w:cs="Arial"/>
          <w:i w:val="0"/>
          <w:iCs w:val="0"/>
          <w:sz w:val="22"/>
        </w:rPr>
        <w:t>Atestados de Saúde Ocupacional (ASO), emitidos após a realização de exames médicos admissionais, periódicos, de retorno ao trabalho ou de mudança de função;</w:t>
      </w:r>
    </w:p>
    <w:p w14:paraId="58EA41BF" w14:textId="77777777" w:rsidR="007D1F76" w:rsidRPr="007D1F76" w:rsidRDefault="007D1F76">
      <w:pPr>
        <w:pStyle w:val="Marcador"/>
        <w:numPr>
          <w:ilvl w:val="0"/>
          <w:numId w:val="25"/>
        </w:numPr>
        <w:rPr>
          <w:rFonts w:ascii="Arial" w:hAnsi="Arial" w:cs="Arial"/>
          <w:i w:val="0"/>
          <w:iCs w:val="0"/>
          <w:sz w:val="22"/>
        </w:rPr>
      </w:pPr>
      <w:r w:rsidRPr="007D1F76">
        <w:rPr>
          <w:rFonts w:ascii="Arial" w:hAnsi="Arial" w:cs="Arial"/>
          <w:i w:val="0"/>
          <w:iCs w:val="0"/>
          <w:sz w:val="22"/>
        </w:rPr>
        <w:t>Treinamento introdutório;</w:t>
      </w:r>
    </w:p>
    <w:p w14:paraId="2DE911BB" w14:textId="77777777" w:rsidR="007D1F76" w:rsidRPr="007D1F76" w:rsidRDefault="007D1F76">
      <w:pPr>
        <w:pStyle w:val="Marcador"/>
        <w:numPr>
          <w:ilvl w:val="0"/>
          <w:numId w:val="25"/>
        </w:numPr>
        <w:rPr>
          <w:rFonts w:ascii="Arial" w:hAnsi="Arial" w:cs="Arial"/>
          <w:i w:val="0"/>
          <w:iCs w:val="0"/>
          <w:sz w:val="22"/>
        </w:rPr>
      </w:pPr>
      <w:r w:rsidRPr="007D1F76">
        <w:rPr>
          <w:rFonts w:ascii="Arial" w:hAnsi="Arial" w:cs="Arial"/>
          <w:i w:val="0"/>
          <w:iCs w:val="0"/>
          <w:sz w:val="22"/>
        </w:rPr>
        <w:t>Campanhas de comunicação e educação;</w:t>
      </w:r>
    </w:p>
    <w:p w14:paraId="615A0880" w14:textId="77777777" w:rsidR="007D1F76" w:rsidRPr="007D1F76" w:rsidRDefault="007D1F76">
      <w:pPr>
        <w:pStyle w:val="Marcador"/>
        <w:numPr>
          <w:ilvl w:val="0"/>
          <w:numId w:val="25"/>
        </w:numPr>
        <w:rPr>
          <w:rFonts w:ascii="Arial" w:hAnsi="Arial" w:cs="Arial"/>
          <w:i w:val="0"/>
          <w:iCs w:val="0"/>
          <w:sz w:val="22"/>
        </w:rPr>
      </w:pPr>
      <w:r w:rsidRPr="007D1F76">
        <w:rPr>
          <w:rFonts w:ascii="Arial" w:hAnsi="Arial" w:cs="Arial"/>
          <w:i w:val="0"/>
          <w:iCs w:val="0"/>
          <w:sz w:val="22"/>
        </w:rPr>
        <w:t>Treinamentos específicos;</w:t>
      </w:r>
    </w:p>
    <w:p w14:paraId="560500F9" w14:textId="77777777" w:rsidR="007D1F76" w:rsidRDefault="007D1F76">
      <w:pPr>
        <w:pStyle w:val="Marcador"/>
        <w:numPr>
          <w:ilvl w:val="0"/>
          <w:numId w:val="25"/>
        </w:numPr>
        <w:rPr>
          <w:rFonts w:ascii="Arial" w:hAnsi="Arial" w:cs="Arial"/>
          <w:i w:val="0"/>
          <w:iCs w:val="0"/>
          <w:sz w:val="22"/>
        </w:rPr>
      </w:pPr>
      <w:r w:rsidRPr="007D1F76">
        <w:rPr>
          <w:rFonts w:ascii="Arial" w:hAnsi="Arial" w:cs="Arial"/>
          <w:i w:val="0"/>
          <w:iCs w:val="0"/>
          <w:sz w:val="22"/>
        </w:rPr>
        <w:t>Semana Interna de Prevenção de Acidentes do Trabalho (SIPAT);</w:t>
      </w:r>
    </w:p>
    <w:p w14:paraId="6FDD9C1C" w14:textId="77777777" w:rsidR="008D4699" w:rsidRDefault="008D4699" w:rsidP="008D4699">
      <w:pPr>
        <w:rPr>
          <w:lang w:eastAsia="pt-BR"/>
        </w:rPr>
      </w:pPr>
    </w:p>
    <w:p w14:paraId="657690E3" w14:textId="4A961F01" w:rsidR="008E268F" w:rsidRDefault="008E268F" w:rsidP="00F41ECD">
      <w:pPr>
        <w:pStyle w:val="Descricao"/>
        <w:rPr>
          <w:lang w:eastAsia="pt-BR"/>
        </w:rPr>
      </w:pPr>
      <w:r>
        <w:rPr>
          <w:lang w:eastAsia="pt-BR"/>
        </w:rPr>
        <w:t>A empresa d</w:t>
      </w:r>
      <w:r w:rsidRPr="008E268F">
        <w:rPr>
          <w:lang w:eastAsia="pt-BR"/>
        </w:rPr>
        <w:t xml:space="preserve">eve comunicar aos </w:t>
      </w:r>
      <w:r w:rsidR="000705C0">
        <w:rPr>
          <w:lang w:eastAsia="pt-BR"/>
        </w:rPr>
        <w:t>empregados</w:t>
      </w:r>
      <w:r w:rsidRPr="008E268F">
        <w:rPr>
          <w:lang w:eastAsia="pt-BR"/>
        </w:rPr>
        <w:t xml:space="preserve"> sobre os riscos consolidados no inventário de riscos e as medidas de prevenção do plano de ação do PGR.</w:t>
      </w:r>
    </w:p>
    <w:p w14:paraId="5FC1D38A" w14:textId="77777777" w:rsidR="00041E0B" w:rsidRDefault="00041E0B" w:rsidP="00041E0B">
      <w:pPr>
        <w:shd w:val="clear" w:color="auto" w:fill="FFFFFF"/>
        <w:spacing w:after="0" w:line="240" w:lineRule="auto"/>
        <w:jc w:val="both"/>
        <w:rPr>
          <w:rFonts w:ascii="Arial" w:hAnsi="Arial" w:cs="Arial"/>
          <w:b/>
          <w:bCs/>
          <w:sz w:val="24"/>
          <w:szCs w:val="24"/>
        </w:rPr>
      </w:pPr>
    </w:p>
    <w:p w14:paraId="0A8C5FDC" w14:textId="77777777" w:rsidR="00041E0B" w:rsidRDefault="00041E0B" w:rsidP="00041E0B">
      <w:pPr>
        <w:shd w:val="clear" w:color="auto" w:fill="FFFFFF"/>
        <w:spacing w:after="0" w:line="240" w:lineRule="auto"/>
        <w:jc w:val="both"/>
        <w:rPr>
          <w:rFonts w:ascii="Arial" w:hAnsi="Arial" w:cs="Arial"/>
          <w:b/>
          <w:bCs/>
          <w:sz w:val="24"/>
          <w:szCs w:val="24"/>
        </w:rPr>
      </w:pPr>
    </w:p>
    <w:p w14:paraId="3B17EF3D" w14:textId="1640A8ED" w:rsidR="00041E0B" w:rsidRPr="00041E0B" w:rsidRDefault="00463EAE" w:rsidP="00041E0B">
      <w:pPr>
        <w:shd w:val="clear" w:color="auto" w:fill="FFFFFF"/>
        <w:spacing w:after="0" w:line="240" w:lineRule="auto"/>
        <w:jc w:val="both"/>
        <w:rPr>
          <w:rFonts w:ascii="Arial" w:hAnsi="Arial" w:cs="Arial"/>
          <w:b/>
          <w:bCs/>
          <w:sz w:val="24"/>
          <w:szCs w:val="24"/>
        </w:rPr>
      </w:pPr>
      <w:r>
        <w:rPr>
          <w:rFonts w:ascii="Arial" w:hAnsi="Arial" w:cs="Arial"/>
          <w:b/>
          <w:bCs/>
          <w:sz w:val="24"/>
          <w:szCs w:val="24"/>
        </w:rPr>
        <w:t>3.</w:t>
      </w:r>
      <w:r w:rsidR="004C2D39">
        <w:rPr>
          <w:rFonts w:ascii="Arial" w:hAnsi="Arial" w:cs="Arial"/>
          <w:b/>
          <w:bCs/>
          <w:sz w:val="24"/>
          <w:szCs w:val="24"/>
        </w:rPr>
        <w:t>7</w:t>
      </w:r>
      <w:r>
        <w:rPr>
          <w:rFonts w:ascii="Arial" w:hAnsi="Arial" w:cs="Arial"/>
          <w:b/>
          <w:bCs/>
          <w:sz w:val="24"/>
          <w:szCs w:val="24"/>
        </w:rPr>
        <w:t xml:space="preserve"> - </w:t>
      </w:r>
      <w:r w:rsidR="00041E0B" w:rsidRPr="00041E0B">
        <w:rPr>
          <w:rFonts w:ascii="Arial" w:hAnsi="Arial" w:cs="Arial"/>
          <w:b/>
          <w:bCs/>
          <w:sz w:val="24"/>
          <w:szCs w:val="24"/>
        </w:rPr>
        <w:t>PREPARAÇÃO PARA EMERGÊNCIAS</w:t>
      </w:r>
    </w:p>
    <w:p w14:paraId="2041D499" w14:textId="77777777" w:rsidR="00041E0B" w:rsidRPr="00041E0B" w:rsidRDefault="00041E0B" w:rsidP="00041E0B">
      <w:pPr>
        <w:shd w:val="clear" w:color="auto" w:fill="FFFFFF"/>
        <w:spacing w:after="0" w:line="240" w:lineRule="auto"/>
        <w:jc w:val="both"/>
        <w:rPr>
          <w:rFonts w:ascii="Times New Roman" w:eastAsia="Times New Roman" w:hAnsi="Times New Roman" w:cs="Times New Roman"/>
          <w:noProof w:val="0"/>
          <w:color w:val="000000"/>
          <w:lang w:eastAsia="pt-BR"/>
        </w:rPr>
      </w:pPr>
    </w:p>
    <w:p w14:paraId="1885B878" w14:textId="57F8E62B" w:rsidR="00041E0B" w:rsidRPr="00041E0B" w:rsidRDefault="00041E0B" w:rsidP="00F41ECD">
      <w:pPr>
        <w:shd w:val="clear" w:color="auto" w:fill="FFFFFF"/>
        <w:spacing w:after="0" w:line="360" w:lineRule="auto"/>
        <w:jc w:val="both"/>
        <w:rPr>
          <w:rFonts w:ascii="Arial" w:eastAsia="Times New Roman" w:hAnsi="Arial" w:cs="Arial"/>
          <w:noProof w:val="0"/>
          <w:color w:val="000000"/>
          <w:lang w:eastAsia="pt-BR"/>
        </w:rPr>
      </w:pPr>
      <w:r w:rsidRPr="00041E0B">
        <w:rPr>
          <w:rFonts w:ascii="Arial" w:eastAsia="Times New Roman" w:hAnsi="Arial" w:cs="Arial"/>
          <w:noProof w:val="0"/>
          <w:color w:val="000000"/>
          <w:lang w:eastAsia="pt-BR"/>
        </w:rPr>
        <w:lastRenderedPageBreak/>
        <w:t>A organização deve estabelecer, implementar e manter procedimentos de respostas aos cenários de emergências, de acordo com os riscos, as características e as circunstâncias das atividades.</w:t>
      </w:r>
    </w:p>
    <w:p w14:paraId="5D0280A0" w14:textId="77777777" w:rsidR="00041E0B" w:rsidRPr="00041E0B" w:rsidRDefault="00041E0B" w:rsidP="00041E0B">
      <w:pPr>
        <w:shd w:val="clear" w:color="auto" w:fill="FFFFFF"/>
        <w:spacing w:after="0" w:line="240" w:lineRule="auto"/>
        <w:jc w:val="both"/>
        <w:rPr>
          <w:rFonts w:ascii="Arial" w:eastAsia="Times New Roman" w:hAnsi="Arial" w:cs="Arial"/>
          <w:noProof w:val="0"/>
          <w:color w:val="000000"/>
          <w:lang w:eastAsia="pt-BR"/>
        </w:rPr>
      </w:pPr>
    </w:p>
    <w:p w14:paraId="440D5A55" w14:textId="703229F3" w:rsidR="00041E0B" w:rsidRPr="00041E0B" w:rsidRDefault="00041E0B" w:rsidP="00041E0B">
      <w:pPr>
        <w:shd w:val="clear" w:color="auto" w:fill="FFFFFF"/>
        <w:spacing w:after="0" w:line="240" w:lineRule="auto"/>
        <w:jc w:val="both"/>
        <w:rPr>
          <w:rFonts w:ascii="Arial" w:eastAsia="Times New Roman" w:hAnsi="Arial" w:cs="Arial"/>
          <w:noProof w:val="0"/>
          <w:color w:val="000000"/>
          <w:lang w:eastAsia="pt-BR"/>
        </w:rPr>
      </w:pPr>
      <w:r w:rsidRPr="00041E0B">
        <w:rPr>
          <w:rFonts w:ascii="Arial" w:eastAsia="Times New Roman" w:hAnsi="Arial" w:cs="Arial"/>
          <w:noProof w:val="0"/>
          <w:color w:val="000000"/>
          <w:lang w:eastAsia="pt-BR"/>
        </w:rPr>
        <w:t>Os procedimentos de respostas aos cenários de emergências devem prever:</w:t>
      </w:r>
    </w:p>
    <w:p w14:paraId="4F4F5169" w14:textId="77777777" w:rsidR="00041E0B" w:rsidRPr="00041E0B" w:rsidRDefault="00041E0B" w:rsidP="00F41ECD">
      <w:pPr>
        <w:shd w:val="clear" w:color="auto" w:fill="FFFFFF"/>
        <w:spacing w:after="0" w:line="360" w:lineRule="auto"/>
        <w:jc w:val="both"/>
        <w:rPr>
          <w:rFonts w:ascii="Arial" w:eastAsia="Times New Roman" w:hAnsi="Arial" w:cs="Arial"/>
          <w:noProof w:val="0"/>
          <w:color w:val="000000"/>
          <w:lang w:eastAsia="pt-BR"/>
        </w:rPr>
      </w:pPr>
    </w:p>
    <w:p w14:paraId="30F2FD84" w14:textId="77777777" w:rsidR="00041E0B" w:rsidRPr="00041E0B" w:rsidRDefault="00041E0B" w:rsidP="00F41ECD">
      <w:pPr>
        <w:shd w:val="clear" w:color="auto" w:fill="FFFFFF"/>
        <w:spacing w:after="0" w:line="360" w:lineRule="auto"/>
        <w:ind w:left="720"/>
        <w:jc w:val="both"/>
        <w:rPr>
          <w:rFonts w:ascii="Arial" w:eastAsia="Times New Roman" w:hAnsi="Arial" w:cs="Arial"/>
          <w:noProof w:val="0"/>
          <w:color w:val="000000"/>
          <w:lang w:eastAsia="pt-BR"/>
        </w:rPr>
      </w:pPr>
      <w:r w:rsidRPr="00041E0B">
        <w:rPr>
          <w:rFonts w:ascii="Arial" w:eastAsia="Times New Roman" w:hAnsi="Arial" w:cs="Arial"/>
          <w:noProof w:val="0"/>
          <w:color w:val="000000"/>
          <w:lang w:eastAsia="pt-BR"/>
        </w:rPr>
        <w:t>a) os meios e recursos necessários para os primeiros socorros, encaminhamento de acidentados e abandono; e</w:t>
      </w:r>
    </w:p>
    <w:p w14:paraId="2DB118A3" w14:textId="74B1C01D" w:rsidR="00041E0B" w:rsidRPr="008E268F" w:rsidRDefault="00041E0B" w:rsidP="00F41ECD">
      <w:pPr>
        <w:shd w:val="clear" w:color="auto" w:fill="FFFFFF"/>
        <w:spacing w:after="0" w:line="360" w:lineRule="auto"/>
        <w:ind w:left="720"/>
        <w:jc w:val="both"/>
        <w:rPr>
          <w:noProof w:val="0"/>
          <w:lang w:eastAsia="pt-BR"/>
        </w:rPr>
      </w:pPr>
      <w:r w:rsidRPr="00041E0B">
        <w:rPr>
          <w:rFonts w:ascii="Arial" w:eastAsia="Times New Roman" w:hAnsi="Arial" w:cs="Arial"/>
          <w:noProof w:val="0"/>
          <w:color w:val="000000"/>
          <w:lang w:eastAsia="pt-BR"/>
        </w:rPr>
        <w:t>b) as medidas necessárias para os cenários de emergências de grande magnitude, quando aplicável.</w:t>
      </w:r>
    </w:p>
    <w:p w14:paraId="52617CAD" w14:textId="77777777" w:rsidR="008E268F" w:rsidRPr="008D4699" w:rsidRDefault="008E268F" w:rsidP="008D4699">
      <w:pPr>
        <w:rPr>
          <w:lang w:eastAsia="pt-BR"/>
        </w:rPr>
      </w:pPr>
    </w:p>
    <w:p w14:paraId="73064CB9" w14:textId="4DA00ECB" w:rsidR="00AC5092" w:rsidRPr="00463EAE" w:rsidRDefault="00463EAE">
      <w:pPr>
        <w:pStyle w:val="PargrafodaLista"/>
        <w:numPr>
          <w:ilvl w:val="0"/>
          <w:numId w:val="32"/>
        </w:numPr>
        <w:tabs>
          <w:tab w:val="left" w:pos="0"/>
        </w:tabs>
        <w:spacing w:after="0" w:line="360" w:lineRule="auto"/>
        <w:jc w:val="both"/>
        <w:rPr>
          <w:rFonts w:ascii="Arial" w:hAnsi="Arial" w:cs="Arial"/>
          <w:b/>
          <w:bCs/>
          <w:color w:val="000000" w:themeColor="text1"/>
          <w:sz w:val="24"/>
          <w:szCs w:val="24"/>
        </w:rPr>
      </w:pPr>
      <w:r>
        <w:rPr>
          <w:rFonts w:ascii="Arial" w:hAnsi="Arial" w:cs="Arial"/>
          <w:b/>
          <w:bCs/>
          <w:color w:val="000000" w:themeColor="text1"/>
          <w:sz w:val="24"/>
          <w:szCs w:val="24"/>
        </w:rPr>
        <w:t xml:space="preserve">- </w:t>
      </w:r>
      <w:r w:rsidR="00AC5092" w:rsidRPr="00463EAE">
        <w:rPr>
          <w:rFonts w:ascii="Arial" w:hAnsi="Arial" w:cs="Arial"/>
          <w:b/>
          <w:bCs/>
          <w:color w:val="000000" w:themeColor="text1"/>
          <w:sz w:val="24"/>
          <w:szCs w:val="24"/>
        </w:rPr>
        <w:t>PLANEJAMENTO DO PGR</w:t>
      </w:r>
    </w:p>
    <w:p w14:paraId="5C3CD440" w14:textId="139741A2" w:rsidR="00AC5092" w:rsidRDefault="00AC5092" w:rsidP="00AC5092">
      <w:pPr>
        <w:tabs>
          <w:tab w:val="left" w:pos="0"/>
        </w:tabs>
        <w:spacing w:after="0" w:line="276" w:lineRule="auto"/>
        <w:jc w:val="both"/>
        <w:rPr>
          <w:rFonts w:ascii="Arial" w:hAnsi="Arial" w:cs="Arial"/>
          <w:color w:val="595959" w:themeColor="text1" w:themeTint="A6"/>
          <w:sz w:val="24"/>
          <w:szCs w:val="24"/>
        </w:rPr>
      </w:pPr>
    </w:p>
    <w:p w14:paraId="01F2D137" w14:textId="506245F9" w:rsidR="00AC5092" w:rsidRPr="005A12F8" w:rsidRDefault="008518E0">
      <w:pPr>
        <w:pStyle w:val="PargrafodaLista"/>
        <w:numPr>
          <w:ilvl w:val="1"/>
          <w:numId w:val="37"/>
        </w:numPr>
        <w:rPr>
          <w:rFonts w:ascii="Arial" w:hAnsi="Arial" w:cs="Arial"/>
          <w:b/>
          <w:bCs/>
          <w:color w:val="000000" w:themeColor="text1"/>
          <w:sz w:val="24"/>
          <w:szCs w:val="24"/>
        </w:rPr>
      </w:pPr>
      <w:r w:rsidRPr="005A12F8">
        <w:rPr>
          <w:rFonts w:ascii="Arial" w:hAnsi="Arial" w:cs="Arial"/>
          <w:b/>
          <w:bCs/>
          <w:color w:val="000000" w:themeColor="text1"/>
        </w:rPr>
        <w:t>- METAS E PRIORIDADE DO PGR</w:t>
      </w:r>
    </w:p>
    <w:p w14:paraId="7EB857E8" w14:textId="741B5403" w:rsidR="00AC5092" w:rsidRPr="00AC5092" w:rsidRDefault="00AC5092" w:rsidP="00F41ECD">
      <w:pPr>
        <w:pStyle w:val="Descricao"/>
        <w:rPr>
          <w:i/>
        </w:rPr>
      </w:pPr>
      <w:r w:rsidRPr="00AC5092">
        <w:t xml:space="preserve">A meta </w:t>
      </w:r>
      <w:r w:rsidR="008518E0">
        <w:t>principal</w:t>
      </w:r>
      <w:r w:rsidRPr="00AC5092">
        <w:t xml:space="preserve"> do PGR é a eliminação dos perigos e riscos ocupacionais com potencial de gerar danos à saúde e à integridade física dos </w:t>
      </w:r>
      <w:r w:rsidR="00D92323">
        <w:t>empregados</w:t>
      </w:r>
      <w:r w:rsidRPr="00AC5092">
        <w:t>. Entretanto,</w:t>
      </w:r>
      <w:r>
        <w:t xml:space="preserve"> </w:t>
      </w:r>
      <w:r w:rsidRPr="00AC5092">
        <w:t xml:space="preserve">na impossibilidade tecnológica de eliminá-los </w:t>
      </w:r>
      <w:r w:rsidR="003B1CF7">
        <w:t xml:space="preserve">no ambiente de trabalho, </w:t>
      </w:r>
      <w:r w:rsidRPr="00AC5092">
        <w:t xml:space="preserve">deve definir as medidas que devem ser implementadas para reduzi-los a um nível aceitável, estabelecendo um </w:t>
      </w:r>
      <w:r w:rsidR="007E7572">
        <w:t>plano conforme o Anexo IV – Plano de ação</w:t>
      </w:r>
      <w:r w:rsidRPr="00AC5092">
        <w:t xml:space="preserve"> para implantá-las, priorizando reduzir os riscos classificados como “Muito Alto” e “Alto”, de acordo com os resultados das avaliações ambientais e ergonômicas, inspeções de saúde e segurança, análises de incidentes e sugestões dos </w:t>
      </w:r>
      <w:r w:rsidR="00D92323">
        <w:t>empregados</w:t>
      </w:r>
      <w:r w:rsidRPr="00AC5092">
        <w:t xml:space="preserve"> e da CIPA</w:t>
      </w:r>
      <w:r w:rsidR="005E564E">
        <w:t xml:space="preserve"> (quando aplicável)</w:t>
      </w:r>
      <w:r w:rsidR="007E7572">
        <w:t xml:space="preserve"> e avaliações de risco no inventário</w:t>
      </w:r>
      <w:r w:rsidRPr="00AC5092">
        <w:t>.</w:t>
      </w:r>
    </w:p>
    <w:p w14:paraId="20EBAF4C" w14:textId="77777777" w:rsidR="00C47904" w:rsidRDefault="00AC5092" w:rsidP="00F41ECD">
      <w:pPr>
        <w:pStyle w:val="Descricao"/>
        <w:rPr>
          <w:i/>
        </w:rPr>
      </w:pPr>
      <w:r w:rsidRPr="00AC5092">
        <w:t>As metas e prioridades serão definidas anualmente</w:t>
      </w:r>
      <w:r w:rsidR="008F16AA">
        <w:t xml:space="preserve"> </w:t>
      </w:r>
      <w:r w:rsidRPr="00AC5092">
        <w:t>e anexadas ao PGR.</w:t>
      </w:r>
    </w:p>
    <w:p w14:paraId="2D7C6E69" w14:textId="77777777" w:rsidR="00463EAE" w:rsidRDefault="00463EAE" w:rsidP="00F41ECD">
      <w:pPr>
        <w:pStyle w:val="Descricao"/>
      </w:pPr>
    </w:p>
    <w:p w14:paraId="63908C5D" w14:textId="5DE85AA0" w:rsidR="00AC5092" w:rsidRPr="00463EAE" w:rsidRDefault="00463EAE">
      <w:pPr>
        <w:pStyle w:val="PargrafodaLista"/>
        <w:numPr>
          <w:ilvl w:val="1"/>
          <w:numId w:val="37"/>
        </w:numPr>
        <w:rPr>
          <w:rFonts w:ascii="Arial" w:hAnsi="Arial" w:cs="Arial"/>
          <w:b/>
          <w:bCs/>
          <w:color w:val="000000" w:themeColor="text1"/>
        </w:rPr>
      </w:pPr>
      <w:r w:rsidRPr="00463EAE">
        <w:rPr>
          <w:rFonts w:ascii="Arial" w:hAnsi="Arial" w:cs="Arial"/>
          <w:b/>
          <w:bCs/>
          <w:color w:val="000000" w:themeColor="text1"/>
        </w:rPr>
        <w:t xml:space="preserve"> </w:t>
      </w:r>
      <w:r>
        <w:rPr>
          <w:rFonts w:ascii="Arial" w:hAnsi="Arial" w:cs="Arial"/>
          <w:b/>
          <w:bCs/>
          <w:color w:val="000000" w:themeColor="text1"/>
        </w:rPr>
        <w:t>PLANO DE AÇÃO</w:t>
      </w:r>
      <w:r w:rsidRPr="00463EAE">
        <w:rPr>
          <w:rFonts w:ascii="Arial" w:hAnsi="Arial" w:cs="Arial"/>
          <w:b/>
          <w:bCs/>
          <w:color w:val="000000" w:themeColor="text1"/>
        </w:rPr>
        <w:t xml:space="preserve"> </w:t>
      </w:r>
      <w:r>
        <w:rPr>
          <w:rFonts w:ascii="Arial" w:hAnsi="Arial" w:cs="Arial"/>
          <w:b/>
          <w:bCs/>
          <w:color w:val="000000" w:themeColor="text1"/>
        </w:rPr>
        <w:t xml:space="preserve">E </w:t>
      </w:r>
      <w:r w:rsidRPr="00463EAE">
        <w:rPr>
          <w:rFonts w:ascii="Arial" w:hAnsi="Arial" w:cs="Arial"/>
          <w:b/>
          <w:bCs/>
          <w:color w:val="000000" w:themeColor="text1"/>
        </w:rPr>
        <w:t xml:space="preserve">PLANEJAMENTO </w:t>
      </w:r>
      <w:r>
        <w:rPr>
          <w:rFonts w:ascii="Arial" w:hAnsi="Arial" w:cs="Arial"/>
          <w:b/>
          <w:bCs/>
          <w:color w:val="000000" w:themeColor="text1"/>
        </w:rPr>
        <w:t>DE METAS</w:t>
      </w:r>
    </w:p>
    <w:p w14:paraId="4B388DA0" w14:textId="788F5BB8" w:rsidR="003A29DD" w:rsidRDefault="00AC5092" w:rsidP="00463EAE">
      <w:pPr>
        <w:pStyle w:val="Descricao"/>
      </w:pPr>
      <w:r w:rsidRPr="00AC5092">
        <w:t xml:space="preserve">As etapas de desenvolvimento do PGR e as estratégias para atendimento das metas estabelecidas devem ser definidas no Planejamento Plurianual, sendo que todo ano este plano deve ser analisado, revisado e desdobrado no Cronograma de Ações e de Implantação de Medidas de Controle, conforme apresentado no </w:t>
      </w:r>
      <w:r w:rsidR="005E564E" w:rsidRPr="005E564E">
        <w:rPr>
          <w:iCs/>
        </w:rPr>
        <w:t>Quadro 10</w:t>
      </w:r>
      <w:r w:rsidRPr="00AC5092">
        <w:t xml:space="preserve"> </w:t>
      </w:r>
      <w:r w:rsidR="008F16AA">
        <w:t xml:space="preserve">e </w:t>
      </w:r>
      <w:r w:rsidRPr="00AC5092">
        <w:t>anexado ao PGR.</w:t>
      </w:r>
    </w:p>
    <w:p w14:paraId="6C195E79" w14:textId="77777777" w:rsidR="00A96AA3" w:rsidRPr="00A96AA3" w:rsidRDefault="00A96AA3" w:rsidP="00463EAE">
      <w:pPr>
        <w:spacing w:line="360" w:lineRule="auto"/>
        <w:ind w:firstLine="284"/>
        <w:jc w:val="both"/>
        <w:rPr>
          <w:rFonts w:ascii="Arial" w:hAnsi="Arial" w:cs="Arial"/>
          <w:color w:val="000000" w:themeColor="text1"/>
        </w:rPr>
      </w:pPr>
      <w:r w:rsidRPr="00A96AA3">
        <w:rPr>
          <w:rFonts w:ascii="Arial" w:hAnsi="Arial" w:cs="Arial"/>
          <w:color w:val="000000" w:themeColor="text1"/>
        </w:rPr>
        <w:t>Para as medidas de prevenção deve ser definido cronograma, formas de acompanhamento e aferição de resultados.</w:t>
      </w:r>
    </w:p>
    <w:p w14:paraId="1EE94A73" w14:textId="23D398F4" w:rsidR="003A29DD" w:rsidRPr="005A12F8" w:rsidRDefault="00AC5092" w:rsidP="005A12F8">
      <w:pPr>
        <w:pStyle w:val="Legenda"/>
        <w:rPr>
          <w:i/>
        </w:rPr>
      </w:pPr>
      <w:bookmarkStart w:id="6" w:name="_Ref106901095"/>
      <w:r w:rsidRPr="005A12F8">
        <w:t xml:space="preserve">Quadro </w:t>
      </w:r>
      <w:bookmarkEnd w:id="6"/>
      <w:r w:rsidR="005E564E" w:rsidRPr="005A12F8">
        <w:t>10</w:t>
      </w:r>
      <w:r w:rsidRPr="005A12F8">
        <w:t xml:space="preserve">: </w:t>
      </w:r>
      <w:bookmarkStart w:id="7" w:name="_Toc106953156"/>
      <w:r w:rsidR="00F41ECD">
        <w:t>CRONOGRAMA DE AÇÕES PARA DEFINIÇÃO DE METAS E PRIORIDADES</w:t>
      </w:r>
    </w:p>
    <w:tbl>
      <w:tblPr>
        <w:tblW w:w="10983" w:type="dxa"/>
        <w:jc w:val="center"/>
        <w:tblCellMar>
          <w:left w:w="70" w:type="dxa"/>
          <w:right w:w="70" w:type="dxa"/>
        </w:tblCellMar>
        <w:tblLook w:val="0000" w:firstRow="0" w:lastRow="0" w:firstColumn="0" w:lastColumn="0" w:noHBand="0" w:noVBand="0"/>
      </w:tblPr>
      <w:tblGrid>
        <w:gridCol w:w="2182"/>
        <w:gridCol w:w="37"/>
        <w:gridCol w:w="1768"/>
        <w:gridCol w:w="39"/>
        <w:gridCol w:w="1528"/>
        <w:gridCol w:w="39"/>
        <w:gridCol w:w="2185"/>
        <w:gridCol w:w="103"/>
        <w:gridCol w:w="1149"/>
        <w:gridCol w:w="1953"/>
      </w:tblGrid>
      <w:tr w:rsidR="006061AC" w:rsidRPr="006061AC" w14:paraId="015AAAD0" w14:textId="77777777" w:rsidTr="00F41ECD">
        <w:trPr>
          <w:trHeight w:val="752"/>
          <w:jc w:val="center"/>
        </w:trPr>
        <w:tc>
          <w:tcPr>
            <w:tcW w:w="2182" w:type="dxa"/>
            <w:tcBorders>
              <w:top w:val="single" w:sz="4" w:space="0" w:color="auto"/>
              <w:left w:val="single" w:sz="4" w:space="0" w:color="auto"/>
              <w:bottom w:val="single" w:sz="4" w:space="0" w:color="auto"/>
              <w:right w:val="single" w:sz="4" w:space="0" w:color="auto"/>
            </w:tcBorders>
            <w:shd w:val="clear" w:color="auto" w:fill="C0C0C0"/>
            <w:vAlign w:val="center"/>
          </w:tcPr>
          <w:p w14:paraId="099979F9" w14:textId="77777777" w:rsidR="006061AC" w:rsidRPr="005A12F8" w:rsidRDefault="006061AC" w:rsidP="006061AC">
            <w:pPr>
              <w:spacing w:after="0" w:line="240" w:lineRule="auto"/>
              <w:jc w:val="center"/>
              <w:rPr>
                <w:rFonts w:ascii="Arial" w:eastAsia="Times New Roman" w:hAnsi="Arial" w:cs="Arial"/>
                <w:b/>
                <w:bCs/>
                <w:noProof w:val="0"/>
                <w:color w:val="000000" w:themeColor="text1"/>
                <w:sz w:val="20"/>
                <w:szCs w:val="20"/>
              </w:rPr>
            </w:pPr>
            <w:r w:rsidRPr="005A12F8">
              <w:rPr>
                <w:rFonts w:ascii="Arial" w:eastAsia="Times New Roman" w:hAnsi="Arial" w:cs="Arial"/>
                <w:b/>
                <w:bCs/>
                <w:noProof w:val="0"/>
                <w:color w:val="000000" w:themeColor="text1"/>
                <w:sz w:val="20"/>
                <w:szCs w:val="20"/>
              </w:rPr>
              <w:lastRenderedPageBreak/>
              <w:t>O que?</w:t>
            </w:r>
          </w:p>
        </w:tc>
        <w:tc>
          <w:tcPr>
            <w:tcW w:w="1805" w:type="dxa"/>
            <w:gridSpan w:val="2"/>
            <w:tcBorders>
              <w:top w:val="single" w:sz="4" w:space="0" w:color="auto"/>
              <w:left w:val="nil"/>
              <w:bottom w:val="single" w:sz="4" w:space="0" w:color="auto"/>
              <w:right w:val="single" w:sz="4" w:space="0" w:color="auto"/>
            </w:tcBorders>
            <w:shd w:val="clear" w:color="auto" w:fill="C0C0C0"/>
            <w:vAlign w:val="center"/>
          </w:tcPr>
          <w:p w14:paraId="5FE90CA3" w14:textId="77777777" w:rsidR="006061AC" w:rsidRPr="005A12F8" w:rsidRDefault="006061AC" w:rsidP="006061AC">
            <w:pPr>
              <w:spacing w:after="0" w:line="240" w:lineRule="auto"/>
              <w:jc w:val="center"/>
              <w:rPr>
                <w:rFonts w:ascii="Arial" w:eastAsia="Times New Roman" w:hAnsi="Arial" w:cs="Arial"/>
                <w:b/>
                <w:bCs/>
                <w:noProof w:val="0"/>
                <w:color w:val="000000" w:themeColor="text1"/>
                <w:sz w:val="20"/>
                <w:szCs w:val="20"/>
              </w:rPr>
            </w:pPr>
            <w:r w:rsidRPr="005A12F8">
              <w:rPr>
                <w:rFonts w:ascii="Arial" w:eastAsia="Times New Roman" w:hAnsi="Arial" w:cs="Arial"/>
                <w:b/>
                <w:bCs/>
                <w:noProof w:val="0"/>
                <w:color w:val="000000" w:themeColor="text1"/>
                <w:sz w:val="20"/>
                <w:szCs w:val="20"/>
              </w:rPr>
              <w:t>Quando?</w:t>
            </w:r>
          </w:p>
        </w:tc>
        <w:tc>
          <w:tcPr>
            <w:tcW w:w="1606" w:type="dxa"/>
            <w:gridSpan w:val="3"/>
            <w:tcBorders>
              <w:top w:val="single" w:sz="4" w:space="0" w:color="auto"/>
              <w:left w:val="nil"/>
              <w:bottom w:val="single" w:sz="4" w:space="0" w:color="auto"/>
              <w:right w:val="single" w:sz="4" w:space="0" w:color="auto"/>
            </w:tcBorders>
            <w:shd w:val="clear" w:color="auto" w:fill="C0C0C0"/>
            <w:vAlign w:val="center"/>
          </w:tcPr>
          <w:p w14:paraId="0A96B87D" w14:textId="77777777" w:rsidR="006061AC" w:rsidRPr="005A12F8" w:rsidRDefault="006061AC" w:rsidP="006061AC">
            <w:pPr>
              <w:spacing w:after="0" w:line="240" w:lineRule="auto"/>
              <w:jc w:val="center"/>
              <w:rPr>
                <w:rFonts w:ascii="Arial" w:eastAsia="Times New Roman" w:hAnsi="Arial" w:cs="Arial"/>
                <w:b/>
                <w:bCs/>
                <w:noProof w:val="0"/>
                <w:color w:val="000000" w:themeColor="text1"/>
                <w:sz w:val="20"/>
                <w:szCs w:val="20"/>
              </w:rPr>
            </w:pPr>
            <w:r w:rsidRPr="005A12F8">
              <w:rPr>
                <w:rFonts w:ascii="Arial" w:eastAsia="Times New Roman" w:hAnsi="Arial" w:cs="Arial"/>
                <w:b/>
                <w:bCs/>
                <w:noProof w:val="0"/>
                <w:color w:val="000000" w:themeColor="text1"/>
                <w:sz w:val="20"/>
                <w:szCs w:val="20"/>
              </w:rPr>
              <w:t>Onde?</w:t>
            </w:r>
          </w:p>
        </w:tc>
        <w:tc>
          <w:tcPr>
            <w:tcW w:w="2288" w:type="dxa"/>
            <w:gridSpan w:val="2"/>
            <w:tcBorders>
              <w:top w:val="single" w:sz="4" w:space="0" w:color="auto"/>
              <w:left w:val="nil"/>
              <w:bottom w:val="single" w:sz="4" w:space="0" w:color="auto"/>
              <w:right w:val="single" w:sz="4" w:space="0" w:color="auto"/>
            </w:tcBorders>
            <w:shd w:val="clear" w:color="auto" w:fill="C0C0C0"/>
            <w:vAlign w:val="center"/>
          </w:tcPr>
          <w:p w14:paraId="53303CC5" w14:textId="77777777" w:rsidR="006061AC" w:rsidRPr="005A12F8" w:rsidRDefault="006061AC" w:rsidP="006061AC">
            <w:pPr>
              <w:spacing w:after="0" w:line="240" w:lineRule="auto"/>
              <w:jc w:val="center"/>
              <w:rPr>
                <w:rFonts w:ascii="Arial" w:eastAsia="Times New Roman" w:hAnsi="Arial" w:cs="Arial"/>
                <w:b/>
                <w:bCs/>
                <w:noProof w:val="0"/>
                <w:color w:val="000000" w:themeColor="text1"/>
                <w:sz w:val="20"/>
                <w:szCs w:val="20"/>
              </w:rPr>
            </w:pPr>
            <w:r w:rsidRPr="005A12F8">
              <w:rPr>
                <w:rFonts w:ascii="Arial" w:eastAsia="Times New Roman" w:hAnsi="Arial" w:cs="Arial"/>
                <w:b/>
                <w:bCs/>
                <w:noProof w:val="0"/>
                <w:color w:val="000000" w:themeColor="text1"/>
                <w:sz w:val="20"/>
                <w:szCs w:val="20"/>
              </w:rPr>
              <w:t>Por que?</w:t>
            </w:r>
          </w:p>
        </w:tc>
        <w:tc>
          <w:tcPr>
            <w:tcW w:w="1149" w:type="dxa"/>
            <w:tcBorders>
              <w:top w:val="single" w:sz="4" w:space="0" w:color="auto"/>
              <w:left w:val="nil"/>
              <w:bottom w:val="single" w:sz="4" w:space="0" w:color="auto"/>
              <w:right w:val="single" w:sz="4" w:space="0" w:color="auto"/>
            </w:tcBorders>
            <w:shd w:val="clear" w:color="auto" w:fill="C0C0C0"/>
            <w:vAlign w:val="center"/>
          </w:tcPr>
          <w:p w14:paraId="7C983598" w14:textId="77777777" w:rsidR="006061AC" w:rsidRPr="005A12F8" w:rsidRDefault="006061AC" w:rsidP="006061AC">
            <w:pPr>
              <w:spacing w:after="0" w:line="240" w:lineRule="auto"/>
              <w:jc w:val="center"/>
              <w:rPr>
                <w:rFonts w:ascii="Arial" w:eastAsia="Times New Roman" w:hAnsi="Arial" w:cs="Arial"/>
                <w:b/>
                <w:bCs/>
                <w:noProof w:val="0"/>
                <w:color w:val="000000" w:themeColor="text1"/>
                <w:sz w:val="20"/>
                <w:szCs w:val="20"/>
              </w:rPr>
            </w:pPr>
            <w:r w:rsidRPr="005A12F8">
              <w:rPr>
                <w:rFonts w:ascii="Arial" w:eastAsia="Times New Roman" w:hAnsi="Arial" w:cs="Arial"/>
                <w:b/>
                <w:bCs/>
                <w:noProof w:val="0"/>
                <w:color w:val="000000" w:themeColor="text1"/>
                <w:sz w:val="20"/>
                <w:szCs w:val="20"/>
              </w:rPr>
              <w:t>Quem?</w:t>
            </w:r>
          </w:p>
        </w:tc>
        <w:tc>
          <w:tcPr>
            <w:tcW w:w="1953" w:type="dxa"/>
            <w:tcBorders>
              <w:top w:val="single" w:sz="4" w:space="0" w:color="auto"/>
              <w:left w:val="single" w:sz="4" w:space="0" w:color="auto"/>
              <w:bottom w:val="single" w:sz="4" w:space="0" w:color="auto"/>
              <w:right w:val="single" w:sz="4" w:space="0" w:color="auto"/>
            </w:tcBorders>
            <w:shd w:val="clear" w:color="auto" w:fill="C0C0C0"/>
            <w:vAlign w:val="center"/>
          </w:tcPr>
          <w:p w14:paraId="764CF4DD" w14:textId="77777777" w:rsidR="006061AC" w:rsidRPr="005A12F8" w:rsidRDefault="006061AC" w:rsidP="006061AC">
            <w:pPr>
              <w:spacing w:after="0" w:line="240" w:lineRule="auto"/>
              <w:jc w:val="center"/>
              <w:rPr>
                <w:rFonts w:ascii="Arial" w:eastAsia="Times New Roman" w:hAnsi="Arial" w:cs="Arial"/>
                <w:b/>
                <w:bCs/>
                <w:noProof w:val="0"/>
                <w:color w:val="000000" w:themeColor="text1"/>
                <w:sz w:val="20"/>
                <w:szCs w:val="20"/>
              </w:rPr>
            </w:pPr>
            <w:r w:rsidRPr="005A12F8">
              <w:rPr>
                <w:rFonts w:ascii="Arial" w:eastAsia="Times New Roman" w:hAnsi="Arial" w:cs="Arial"/>
                <w:b/>
                <w:bCs/>
                <w:noProof w:val="0"/>
                <w:color w:val="000000" w:themeColor="text1"/>
                <w:sz w:val="20"/>
                <w:szCs w:val="20"/>
              </w:rPr>
              <w:t>Como?</w:t>
            </w:r>
          </w:p>
        </w:tc>
      </w:tr>
      <w:tr w:rsidR="006061AC" w:rsidRPr="006061AC" w14:paraId="5508B471" w14:textId="77777777" w:rsidTr="00F41ECD">
        <w:trPr>
          <w:trHeight w:val="593"/>
          <w:jc w:val="center"/>
        </w:trPr>
        <w:tc>
          <w:tcPr>
            <w:tcW w:w="10983"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0E57B007" w14:textId="363D3058" w:rsidR="006061AC" w:rsidRPr="005A12F8" w:rsidRDefault="006061AC" w:rsidP="006061AC">
            <w:pPr>
              <w:spacing w:after="0" w:line="240" w:lineRule="auto"/>
              <w:rPr>
                <w:rFonts w:ascii="Arial" w:eastAsia="Times New Roman" w:hAnsi="Arial" w:cs="Arial"/>
                <w:b/>
                <w:bCs/>
                <w:noProof w:val="0"/>
                <w:color w:val="000000" w:themeColor="text1"/>
                <w:sz w:val="18"/>
                <w:szCs w:val="18"/>
              </w:rPr>
            </w:pPr>
            <w:r w:rsidRPr="005A12F8">
              <w:rPr>
                <w:rFonts w:ascii="Arial" w:eastAsia="Times New Roman" w:hAnsi="Arial" w:cs="Arial"/>
                <w:b/>
                <w:bCs/>
                <w:noProof w:val="0"/>
                <w:color w:val="000000" w:themeColor="text1"/>
                <w:sz w:val="18"/>
                <w:szCs w:val="18"/>
              </w:rPr>
              <w:t>1. ANTECIPAÇÃO E RECONHECIMENTO DE RISCOS</w:t>
            </w:r>
            <w:r w:rsidR="00A236EB" w:rsidRPr="005A12F8">
              <w:rPr>
                <w:rFonts w:ascii="Arial" w:eastAsia="Times New Roman" w:hAnsi="Arial" w:cs="Arial"/>
                <w:b/>
                <w:bCs/>
                <w:noProof w:val="0"/>
                <w:color w:val="000000" w:themeColor="text1"/>
                <w:sz w:val="18"/>
                <w:szCs w:val="18"/>
              </w:rPr>
              <w:t xml:space="preserve"> (APR-HO, GHE´s, Identificação dos riscos, </w:t>
            </w:r>
            <w:proofErr w:type="spellStart"/>
            <w:r w:rsidR="00A236EB" w:rsidRPr="005A12F8">
              <w:rPr>
                <w:rFonts w:ascii="Arial" w:eastAsia="Times New Roman" w:hAnsi="Arial" w:cs="Arial"/>
                <w:b/>
                <w:bCs/>
                <w:noProof w:val="0"/>
                <w:color w:val="000000" w:themeColor="text1"/>
                <w:sz w:val="18"/>
                <w:szCs w:val="18"/>
              </w:rPr>
              <w:t>etc</w:t>
            </w:r>
            <w:proofErr w:type="spellEnd"/>
            <w:r w:rsidR="00A236EB" w:rsidRPr="005A12F8">
              <w:rPr>
                <w:rFonts w:ascii="Arial" w:eastAsia="Times New Roman" w:hAnsi="Arial" w:cs="Arial"/>
                <w:b/>
                <w:bCs/>
                <w:noProof w:val="0"/>
                <w:color w:val="000000" w:themeColor="text1"/>
                <w:sz w:val="18"/>
                <w:szCs w:val="18"/>
              </w:rPr>
              <w:t>)</w:t>
            </w:r>
          </w:p>
        </w:tc>
      </w:tr>
      <w:tr w:rsidR="006061AC" w:rsidRPr="006061AC" w14:paraId="6BC91017" w14:textId="77777777" w:rsidTr="00F41ECD">
        <w:trPr>
          <w:trHeight w:val="362"/>
          <w:jc w:val="center"/>
        </w:trPr>
        <w:tc>
          <w:tcPr>
            <w:tcW w:w="2182" w:type="dxa"/>
            <w:tcBorders>
              <w:top w:val="single" w:sz="4" w:space="0" w:color="auto"/>
              <w:left w:val="single" w:sz="4" w:space="0" w:color="auto"/>
              <w:bottom w:val="single" w:sz="4" w:space="0" w:color="auto"/>
              <w:right w:val="single" w:sz="4" w:space="0" w:color="auto"/>
            </w:tcBorders>
            <w:shd w:val="clear" w:color="auto" w:fill="auto"/>
            <w:vAlign w:val="center"/>
          </w:tcPr>
          <w:p w14:paraId="49FF255C" w14:textId="6B0A9EAB" w:rsidR="006061AC" w:rsidRPr="005A12F8" w:rsidRDefault="006061AC" w:rsidP="006061AC">
            <w:pPr>
              <w:spacing w:after="0" w:line="240" w:lineRule="auto"/>
              <w:rPr>
                <w:rFonts w:ascii="Arial" w:eastAsia="Times New Roman" w:hAnsi="Arial" w:cs="Arial"/>
                <w:noProof w:val="0"/>
                <w:color w:val="000000" w:themeColor="text1"/>
                <w:sz w:val="18"/>
                <w:szCs w:val="18"/>
              </w:rPr>
            </w:pPr>
          </w:p>
        </w:tc>
        <w:tc>
          <w:tcPr>
            <w:tcW w:w="1805" w:type="dxa"/>
            <w:gridSpan w:val="2"/>
            <w:tcBorders>
              <w:top w:val="single" w:sz="4" w:space="0" w:color="auto"/>
              <w:left w:val="nil"/>
              <w:bottom w:val="single" w:sz="4" w:space="0" w:color="auto"/>
              <w:right w:val="single" w:sz="4" w:space="0" w:color="auto"/>
            </w:tcBorders>
            <w:shd w:val="clear" w:color="auto" w:fill="auto"/>
            <w:vAlign w:val="center"/>
          </w:tcPr>
          <w:p w14:paraId="5C491589" w14:textId="3EA214F4"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606" w:type="dxa"/>
            <w:gridSpan w:val="3"/>
            <w:tcBorders>
              <w:top w:val="single" w:sz="4" w:space="0" w:color="auto"/>
              <w:left w:val="nil"/>
              <w:bottom w:val="single" w:sz="4" w:space="0" w:color="auto"/>
              <w:right w:val="single" w:sz="4" w:space="0" w:color="auto"/>
            </w:tcBorders>
            <w:shd w:val="clear" w:color="auto" w:fill="auto"/>
            <w:vAlign w:val="center"/>
          </w:tcPr>
          <w:p w14:paraId="7ACBFDCF" w14:textId="3AA09C89"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2288" w:type="dxa"/>
            <w:gridSpan w:val="2"/>
            <w:tcBorders>
              <w:top w:val="single" w:sz="4" w:space="0" w:color="auto"/>
              <w:left w:val="nil"/>
              <w:bottom w:val="single" w:sz="4" w:space="0" w:color="auto"/>
              <w:right w:val="single" w:sz="4" w:space="0" w:color="auto"/>
            </w:tcBorders>
            <w:shd w:val="clear" w:color="auto" w:fill="auto"/>
            <w:vAlign w:val="center"/>
          </w:tcPr>
          <w:p w14:paraId="7ED4F49E" w14:textId="0AD8CF97"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149" w:type="dxa"/>
            <w:tcBorders>
              <w:top w:val="single" w:sz="4" w:space="0" w:color="auto"/>
              <w:left w:val="nil"/>
              <w:bottom w:val="single" w:sz="4" w:space="0" w:color="auto"/>
              <w:right w:val="single" w:sz="4" w:space="0" w:color="auto"/>
            </w:tcBorders>
            <w:shd w:val="clear" w:color="auto" w:fill="auto"/>
            <w:vAlign w:val="center"/>
          </w:tcPr>
          <w:p w14:paraId="4AB94C81" w14:textId="537000BA"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14:paraId="41B8DB7D" w14:textId="77535851"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r>
      <w:tr w:rsidR="006061AC" w:rsidRPr="006061AC" w14:paraId="237ADE15" w14:textId="77777777" w:rsidTr="00F41ECD">
        <w:trPr>
          <w:trHeight w:val="593"/>
          <w:jc w:val="center"/>
        </w:trPr>
        <w:tc>
          <w:tcPr>
            <w:tcW w:w="10983"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0709F14D" w14:textId="001D53B5" w:rsidR="006061AC" w:rsidRPr="005A12F8" w:rsidRDefault="00A236EB" w:rsidP="006061AC">
            <w:pPr>
              <w:spacing w:after="0" w:line="240" w:lineRule="auto"/>
              <w:rPr>
                <w:rFonts w:ascii="Arial" w:eastAsia="Times New Roman" w:hAnsi="Arial" w:cs="Arial"/>
                <w:b/>
                <w:bCs/>
                <w:noProof w:val="0"/>
                <w:color w:val="000000" w:themeColor="text1"/>
                <w:sz w:val="18"/>
                <w:szCs w:val="18"/>
              </w:rPr>
            </w:pPr>
            <w:r w:rsidRPr="005A12F8">
              <w:rPr>
                <w:rFonts w:ascii="Arial" w:eastAsia="Times New Roman" w:hAnsi="Arial" w:cs="Arial"/>
                <w:b/>
                <w:bCs/>
                <w:noProof w:val="0"/>
                <w:color w:val="000000" w:themeColor="text1"/>
                <w:sz w:val="18"/>
                <w:szCs w:val="18"/>
              </w:rPr>
              <w:t>2</w:t>
            </w:r>
            <w:r w:rsidR="006061AC" w:rsidRPr="005A12F8">
              <w:rPr>
                <w:rFonts w:ascii="Arial" w:eastAsia="Times New Roman" w:hAnsi="Arial" w:cs="Arial"/>
                <w:b/>
                <w:bCs/>
                <w:noProof w:val="0"/>
                <w:color w:val="000000" w:themeColor="text1"/>
                <w:sz w:val="18"/>
                <w:szCs w:val="18"/>
              </w:rPr>
              <w:t xml:space="preserve">. AVALIAÇÃO DOS PERIGOS E DA EXPOSIÇÃO DOS </w:t>
            </w:r>
            <w:r w:rsidR="00D92323" w:rsidRPr="005A12F8">
              <w:rPr>
                <w:rFonts w:ascii="Arial" w:eastAsia="Times New Roman" w:hAnsi="Arial" w:cs="Arial"/>
                <w:b/>
                <w:bCs/>
                <w:noProof w:val="0"/>
                <w:color w:val="000000" w:themeColor="text1"/>
                <w:sz w:val="18"/>
                <w:szCs w:val="18"/>
              </w:rPr>
              <w:t>EMPREGADOS</w:t>
            </w:r>
            <w:r w:rsidRPr="005A12F8">
              <w:rPr>
                <w:rFonts w:ascii="Arial" w:eastAsia="Times New Roman" w:hAnsi="Arial" w:cs="Arial"/>
                <w:b/>
                <w:bCs/>
                <w:noProof w:val="0"/>
                <w:color w:val="000000" w:themeColor="text1"/>
                <w:sz w:val="18"/>
                <w:szCs w:val="18"/>
              </w:rPr>
              <w:t xml:space="preserve"> (inventário, avaliação qualitativa e quantitativa, </w:t>
            </w:r>
            <w:proofErr w:type="spellStart"/>
            <w:r w:rsidRPr="005A12F8">
              <w:rPr>
                <w:rFonts w:ascii="Arial" w:eastAsia="Times New Roman" w:hAnsi="Arial" w:cs="Arial"/>
                <w:b/>
                <w:bCs/>
                <w:noProof w:val="0"/>
                <w:color w:val="000000" w:themeColor="text1"/>
                <w:sz w:val="18"/>
                <w:szCs w:val="18"/>
              </w:rPr>
              <w:t>etc</w:t>
            </w:r>
            <w:proofErr w:type="spellEnd"/>
            <w:r w:rsidRPr="005A12F8">
              <w:rPr>
                <w:rFonts w:ascii="Arial" w:eastAsia="Times New Roman" w:hAnsi="Arial" w:cs="Arial"/>
                <w:b/>
                <w:bCs/>
                <w:noProof w:val="0"/>
                <w:color w:val="000000" w:themeColor="text1"/>
                <w:sz w:val="18"/>
                <w:szCs w:val="18"/>
              </w:rPr>
              <w:t>)</w:t>
            </w:r>
          </w:p>
        </w:tc>
      </w:tr>
      <w:tr w:rsidR="006061AC" w:rsidRPr="006061AC" w14:paraId="249FE01A" w14:textId="77777777" w:rsidTr="00F41ECD">
        <w:trPr>
          <w:trHeight w:val="377"/>
          <w:jc w:val="center"/>
        </w:trPr>
        <w:tc>
          <w:tcPr>
            <w:tcW w:w="2182" w:type="dxa"/>
            <w:tcBorders>
              <w:top w:val="single" w:sz="4" w:space="0" w:color="auto"/>
              <w:left w:val="single" w:sz="4" w:space="0" w:color="auto"/>
              <w:bottom w:val="single" w:sz="4" w:space="0" w:color="auto"/>
              <w:right w:val="single" w:sz="4" w:space="0" w:color="auto"/>
            </w:tcBorders>
            <w:shd w:val="clear" w:color="auto" w:fill="auto"/>
            <w:vAlign w:val="center"/>
          </w:tcPr>
          <w:p w14:paraId="3BA68D91" w14:textId="5D0FF9A4" w:rsidR="006061AC" w:rsidRPr="005A12F8" w:rsidRDefault="006061AC" w:rsidP="006061AC">
            <w:pPr>
              <w:spacing w:after="0" w:line="240" w:lineRule="auto"/>
              <w:rPr>
                <w:rFonts w:ascii="Arial" w:eastAsia="Times New Roman" w:hAnsi="Arial" w:cs="Arial"/>
                <w:noProof w:val="0"/>
                <w:color w:val="000000" w:themeColor="text1"/>
                <w:sz w:val="18"/>
                <w:szCs w:val="18"/>
              </w:rPr>
            </w:pPr>
          </w:p>
        </w:tc>
        <w:tc>
          <w:tcPr>
            <w:tcW w:w="1805" w:type="dxa"/>
            <w:gridSpan w:val="2"/>
            <w:tcBorders>
              <w:top w:val="single" w:sz="4" w:space="0" w:color="auto"/>
              <w:left w:val="nil"/>
              <w:bottom w:val="single" w:sz="4" w:space="0" w:color="auto"/>
              <w:right w:val="single" w:sz="4" w:space="0" w:color="auto"/>
            </w:tcBorders>
            <w:shd w:val="clear" w:color="auto" w:fill="auto"/>
            <w:vAlign w:val="center"/>
          </w:tcPr>
          <w:p w14:paraId="7F91C784" w14:textId="738F572B"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606" w:type="dxa"/>
            <w:gridSpan w:val="3"/>
            <w:tcBorders>
              <w:top w:val="single" w:sz="4" w:space="0" w:color="auto"/>
              <w:left w:val="nil"/>
              <w:bottom w:val="single" w:sz="4" w:space="0" w:color="auto"/>
              <w:right w:val="single" w:sz="4" w:space="0" w:color="auto"/>
            </w:tcBorders>
            <w:shd w:val="clear" w:color="auto" w:fill="auto"/>
            <w:vAlign w:val="center"/>
          </w:tcPr>
          <w:p w14:paraId="16A01CF9" w14:textId="60B3FA1F"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2288" w:type="dxa"/>
            <w:gridSpan w:val="2"/>
            <w:tcBorders>
              <w:top w:val="single" w:sz="4" w:space="0" w:color="auto"/>
              <w:left w:val="nil"/>
              <w:bottom w:val="single" w:sz="4" w:space="0" w:color="auto"/>
              <w:right w:val="single" w:sz="4" w:space="0" w:color="auto"/>
            </w:tcBorders>
            <w:shd w:val="clear" w:color="auto" w:fill="auto"/>
            <w:vAlign w:val="center"/>
          </w:tcPr>
          <w:p w14:paraId="1784466A" w14:textId="4038DE46"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149" w:type="dxa"/>
            <w:tcBorders>
              <w:top w:val="single" w:sz="4" w:space="0" w:color="auto"/>
              <w:left w:val="nil"/>
              <w:bottom w:val="single" w:sz="4" w:space="0" w:color="auto"/>
              <w:right w:val="single" w:sz="4" w:space="0" w:color="auto"/>
            </w:tcBorders>
            <w:shd w:val="clear" w:color="auto" w:fill="auto"/>
            <w:vAlign w:val="center"/>
          </w:tcPr>
          <w:p w14:paraId="488E0EB3" w14:textId="297D1FC7"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14:paraId="0CD6B9BB" w14:textId="16C1F267"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r>
      <w:tr w:rsidR="00A236EB" w:rsidRPr="006061AC" w14:paraId="652F7165" w14:textId="77777777" w:rsidTr="00F41ECD">
        <w:trPr>
          <w:trHeight w:val="752"/>
          <w:jc w:val="center"/>
        </w:trPr>
        <w:tc>
          <w:tcPr>
            <w:tcW w:w="10983"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48AE6397" w14:textId="0E07668B" w:rsidR="00A236EB" w:rsidRPr="005A12F8" w:rsidRDefault="00A236EB" w:rsidP="00A236EB">
            <w:pPr>
              <w:spacing w:after="0" w:line="240" w:lineRule="auto"/>
              <w:jc w:val="both"/>
              <w:rPr>
                <w:rFonts w:ascii="Arial" w:eastAsia="Times New Roman" w:hAnsi="Arial" w:cs="Arial"/>
                <w:noProof w:val="0"/>
                <w:color w:val="000000" w:themeColor="text1"/>
                <w:sz w:val="18"/>
                <w:szCs w:val="18"/>
              </w:rPr>
            </w:pPr>
            <w:r w:rsidRPr="005A12F8">
              <w:rPr>
                <w:rFonts w:ascii="Arial" w:eastAsia="Times New Roman" w:hAnsi="Arial" w:cs="Arial"/>
                <w:b/>
                <w:bCs/>
                <w:noProof w:val="0"/>
                <w:color w:val="000000" w:themeColor="text1"/>
                <w:sz w:val="18"/>
                <w:szCs w:val="18"/>
              </w:rPr>
              <w:t>3.</w:t>
            </w:r>
            <w:r w:rsidRPr="005A12F8">
              <w:rPr>
                <w:rFonts w:ascii="Arial" w:eastAsia="Times New Roman" w:hAnsi="Arial" w:cs="Arial"/>
                <w:noProof w:val="0"/>
                <w:color w:val="000000" w:themeColor="text1"/>
                <w:sz w:val="18"/>
                <w:szCs w:val="18"/>
              </w:rPr>
              <w:t xml:space="preserve"> </w:t>
            </w:r>
            <w:r w:rsidRPr="005A12F8">
              <w:rPr>
                <w:rFonts w:ascii="Arial" w:eastAsia="Times New Roman" w:hAnsi="Arial" w:cs="Arial"/>
                <w:b/>
                <w:bCs/>
                <w:noProof w:val="0"/>
                <w:color w:val="000000" w:themeColor="text1"/>
                <w:sz w:val="18"/>
                <w:szCs w:val="18"/>
              </w:rPr>
              <w:t>REGISTRO DE DADOS DO PGR (revisão do PGR, divulgação das avaliações, apresentação para os empregados, elaboração de documentos e programas</w:t>
            </w:r>
            <w:r w:rsidR="00315D02" w:rsidRPr="005A12F8">
              <w:rPr>
                <w:rFonts w:ascii="Arial" w:eastAsia="Times New Roman" w:hAnsi="Arial" w:cs="Arial"/>
                <w:b/>
                <w:bCs/>
                <w:noProof w:val="0"/>
                <w:color w:val="000000" w:themeColor="text1"/>
                <w:sz w:val="18"/>
                <w:szCs w:val="18"/>
              </w:rPr>
              <w:t xml:space="preserve"> legais</w:t>
            </w:r>
            <w:r w:rsidR="007E7572">
              <w:rPr>
                <w:rFonts w:ascii="Arial" w:eastAsia="Times New Roman" w:hAnsi="Arial" w:cs="Arial"/>
                <w:b/>
                <w:bCs/>
                <w:noProof w:val="0"/>
                <w:color w:val="000000" w:themeColor="text1"/>
                <w:sz w:val="18"/>
                <w:szCs w:val="18"/>
              </w:rPr>
              <w:t>,</w:t>
            </w:r>
            <w:r w:rsidRPr="005A12F8">
              <w:rPr>
                <w:rFonts w:ascii="Arial" w:eastAsia="Times New Roman" w:hAnsi="Arial" w:cs="Arial"/>
                <w:b/>
                <w:bCs/>
                <w:noProof w:val="0"/>
                <w:color w:val="000000" w:themeColor="text1"/>
                <w:sz w:val="18"/>
                <w:szCs w:val="18"/>
              </w:rPr>
              <w:t xml:space="preserve"> </w:t>
            </w:r>
            <w:proofErr w:type="spellStart"/>
            <w:r w:rsidRPr="005A12F8">
              <w:rPr>
                <w:rFonts w:ascii="Arial" w:eastAsia="Times New Roman" w:hAnsi="Arial" w:cs="Arial"/>
                <w:b/>
                <w:bCs/>
                <w:noProof w:val="0"/>
                <w:color w:val="000000" w:themeColor="text1"/>
                <w:sz w:val="18"/>
                <w:szCs w:val="18"/>
              </w:rPr>
              <w:t>etc</w:t>
            </w:r>
            <w:proofErr w:type="spellEnd"/>
            <w:r w:rsidRPr="005A12F8">
              <w:rPr>
                <w:rFonts w:ascii="Arial" w:eastAsia="Times New Roman" w:hAnsi="Arial" w:cs="Arial"/>
                <w:b/>
                <w:bCs/>
                <w:noProof w:val="0"/>
                <w:color w:val="000000" w:themeColor="text1"/>
                <w:sz w:val="18"/>
                <w:szCs w:val="18"/>
              </w:rPr>
              <w:t>)</w:t>
            </w:r>
          </w:p>
        </w:tc>
      </w:tr>
      <w:tr w:rsidR="006061AC" w:rsidRPr="006061AC" w14:paraId="5CBF29F8" w14:textId="77777777" w:rsidTr="00F41ECD">
        <w:trPr>
          <w:trHeight w:val="368"/>
          <w:jc w:val="center"/>
        </w:trPr>
        <w:tc>
          <w:tcPr>
            <w:tcW w:w="221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1E55E0" w14:textId="0E2BF99E" w:rsidR="006061AC" w:rsidRPr="005A12F8" w:rsidRDefault="006061AC" w:rsidP="006061AC">
            <w:pPr>
              <w:spacing w:after="0" w:line="240" w:lineRule="auto"/>
              <w:rPr>
                <w:rFonts w:ascii="Arial" w:eastAsia="Times New Roman" w:hAnsi="Arial" w:cs="Arial"/>
                <w:noProof w:val="0"/>
                <w:color w:val="000000" w:themeColor="text1"/>
                <w:sz w:val="18"/>
                <w:szCs w:val="18"/>
              </w:rPr>
            </w:pPr>
          </w:p>
        </w:tc>
        <w:tc>
          <w:tcPr>
            <w:tcW w:w="1807" w:type="dxa"/>
            <w:gridSpan w:val="2"/>
            <w:tcBorders>
              <w:top w:val="single" w:sz="4" w:space="0" w:color="auto"/>
              <w:left w:val="nil"/>
              <w:bottom w:val="single" w:sz="4" w:space="0" w:color="auto"/>
              <w:right w:val="single" w:sz="4" w:space="0" w:color="auto"/>
            </w:tcBorders>
            <w:shd w:val="clear" w:color="auto" w:fill="auto"/>
            <w:vAlign w:val="center"/>
          </w:tcPr>
          <w:p w14:paraId="4AD16397" w14:textId="02BC5595"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528" w:type="dxa"/>
            <w:tcBorders>
              <w:top w:val="single" w:sz="4" w:space="0" w:color="auto"/>
              <w:left w:val="nil"/>
              <w:bottom w:val="single" w:sz="4" w:space="0" w:color="auto"/>
              <w:right w:val="single" w:sz="4" w:space="0" w:color="auto"/>
            </w:tcBorders>
            <w:shd w:val="clear" w:color="auto" w:fill="auto"/>
            <w:vAlign w:val="center"/>
          </w:tcPr>
          <w:p w14:paraId="5DE68360" w14:textId="67ECCE89"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2224" w:type="dxa"/>
            <w:gridSpan w:val="2"/>
            <w:tcBorders>
              <w:top w:val="single" w:sz="4" w:space="0" w:color="auto"/>
              <w:left w:val="nil"/>
              <w:bottom w:val="single" w:sz="4" w:space="0" w:color="auto"/>
              <w:right w:val="single" w:sz="4" w:space="0" w:color="auto"/>
            </w:tcBorders>
            <w:shd w:val="clear" w:color="auto" w:fill="auto"/>
            <w:vAlign w:val="center"/>
          </w:tcPr>
          <w:p w14:paraId="6F4AECD0" w14:textId="1968E383"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252" w:type="dxa"/>
            <w:gridSpan w:val="2"/>
            <w:tcBorders>
              <w:top w:val="single" w:sz="4" w:space="0" w:color="auto"/>
              <w:left w:val="nil"/>
              <w:bottom w:val="single" w:sz="4" w:space="0" w:color="auto"/>
              <w:right w:val="single" w:sz="4" w:space="0" w:color="auto"/>
            </w:tcBorders>
            <w:shd w:val="clear" w:color="auto" w:fill="auto"/>
            <w:vAlign w:val="center"/>
          </w:tcPr>
          <w:p w14:paraId="286BD9D4" w14:textId="53FC8436"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14:paraId="4C907401" w14:textId="548A2D66"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r>
      <w:tr w:rsidR="00985C50" w:rsidRPr="006061AC" w14:paraId="332635C0" w14:textId="77777777" w:rsidTr="00F90925">
        <w:trPr>
          <w:trHeight w:val="368"/>
          <w:jc w:val="center"/>
        </w:trPr>
        <w:tc>
          <w:tcPr>
            <w:tcW w:w="10983"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41E2C180" w14:textId="0A0FCDF6" w:rsidR="00985C50" w:rsidRPr="005A12F8" w:rsidRDefault="00985C50" w:rsidP="00985C50">
            <w:pPr>
              <w:spacing w:after="0" w:line="240" w:lineRule="auto"/>
              <w:rPr>
                <w:rFonts w:ascii="Arial" w:eastAsia="Times New Roman" w:hAnsi="Arial" w:cs="Arial"/>
                <w:noProof w:val="0"/>
                <w:color w:val="000000" w:themeColor="text1"/>
                <w:sz w:val="18"/>
                <w:szCs w:val="18"/>
              </w:rPr>
            </w:pPr>
            <w:r w:rsidRPr="00985C50">
              <w:rPr>
                <w:rFonts w:ascii="Arial" w:eastAsia="Times New Roman" w:hAnsi="Arial" w:cs="Arial"/>
                <w:b/>
                <w:bCs/>
                <w:noProof w:val="0"/>
                <w:color w:val="000000" w:themeColor="text1"/>
                <w:sz w:val="18"/>
                <w:szCs w:val="18"/>
              </w:rPr>
              <w:t>4. DEFINIÇÃO DAS METAS E PRIORIDADES</w:t>
            </w:r>
          </w:p>
        </w:tc>
      </w:tr>
      <w:tr w:rsidR="00985C50" w:rsidRPr="006061AC" w14:paraId="69486F30" w14:textId="77777777" w:rsidTr="00F41ECD">
        <w:trPr>
          <w:trHeight w:val="368"/>
          <w:jc w:val="center"/>
        </w:trPr>
        <w:tc>
          <w:tcPr>
            <w:tcW w:w="221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28004B4" w14:textId="77777777" w:rsidR="00985C50" w:rsidRPr="005A12F8" w:rsidRDefault="00985C50" w:rsidP="006061AC">
            <w:pPr>
              <w:spacing w:after="0" w:line="240" w:lineRule="auto"/>
              <w:rPr>
                <w:rFonts w:ascii="Arial" w:eastAsia="Times New Roman" w:hAnsi="Arial" w:cs="Arial"/>
                <w:noProof w:val="0"/>
                <w:color w:val="000000" w:themeColor="text1"/>
                <w:sz w:val="18"/>
                <w:szCs w:val="18"/>
              </w:rPr>
            </w:pPr>
          </w:p>
        </w:tc>
        <w:tc>
          <w:tcPr>
            <w:tcW w:w="1807" w:type="dxa"/>
            <w:gridSpan w:val="2"/>
            <w:tcBorders>
              <w:top w:val="single" w:sz="4" w:space="0" w:color="auto"/>
              <w:left w:val="nil"/>
              <w:bottom w:val="single" w:sz="4" w:space="0" w:color="auto"/>
              <w:right w:val="single" w:sz="4" w:space="0" w:color="auto"/>
            </w:tcBorders>
            <w:shd w:val="clear" w:color="auto" w:fill="auto"/>
            <w:vAlign w:val="center"/>
          </w:tcPr>
          <w:p w14:paraId="24413DDE" w14:textId="77777777" w:rsidR="00985C50" w:rsidRPr="005A12F8" w:rsidRDefault="00985C50" w:rsidP="006061AC">
            <w:pPr>
              <w:spacing w:after="0" w:line="240" w:lineRule="auto"/>
              <w:jc w:val="center"/>
              <w:rPr>
                <w:rFonts w:ascii="Arial" w:eastAsia="Times New Roman" w:hAnsi="Arial" w:cs="Arial"/>
                <w:noProof w:val="0"/>
                <w:color w:val="000000" w:themeColor="text1"/>
                <w:sz w:val="18"/>
                <w:szCs w:val="18"/>
              </w:rPr>
            </w:pPr>
          </w:p>
        </w:tc>
        <w:tc>
          <w:tcPr>
            <w:tcW w:w="1528" w:type="dxa"/>
            <w:tcBorders>
              <w:top w:val="single" w:sz="4" w:space="0" w:color="auto"/>
              <w:left w:val="nil"/>
              <w:bottom w:val="single" w:sz="4" w:space="0" w:color="auto"/>
              <w:right w:val="single" w:sz="4" w:space="0" w:color="auto"/>
            </w:tcBorders>
            <w:shd w:val="clear" w:color="auto" w:fill="auto"/>
            <w:vAlign w:val="center"/>
          </w:tcPr>
          <w:p w14:paraId="75EF2445" w14:textId="77777777" w:rsidR="00985C50" w:rsidRPr="005A12F8" w:rsidRDefault="00985C50" w:rsidP="006061AC">
            <w:pPr>
              <w:spacing w:after="0" w:line="240" w:lineRule="auto"/>
              <w:jc w:val="center"/>
              <w:rPr>
                <w:rFonts w:ascii="Arial" w:eastAsia="Times New Roman" w:hAnsi="Arial" w:cs="Arial"/>
                <w:noProof w:val="0"/>
                <w:color w:val="000000" w:themeColor="text1"/>
                <w:sz w:val="18"/>
                <w:szCs w:val="18"/>
              </w:rPr>
            </w:pPr>
          </w:p>
        </w:tc>
        <w:tc>
          <w:tcPr>
            <w:tcW w:w="2224" w:type="dxa"/>
            <w:gridSpan w:val="2"/>
            <w:tcBorders>
              <w:top w:val="single" w:sz="4" w:space="0" w:color="auto"/>
              <w:left w:val="nil"/>
              <w:bottom w:val="single" w:sz="4" w:space="0" w:color="auto"/>
              <w:right w:val="single" w:sz="4" w:space="0" w:color="auto"/>
            </w:tcBorders>
            <w:shd w:val="clear" w:color="auto" w:fill="auto"/>
            <w:vAlign w:val="center"/>
          </w:tcPr>
          <w:p w14:paraId="724F54DD" w14:textId="77777777" w:rsidR="00985C50" w:rsidRPr="005A12F8" w:rsidRDefault="00985C50" w:rsidP="006061AC">
            <w:pPr>
              <w:spacing w:after="0" w:line="240" w:lineRule="auto"/>
              <w:jc w:val="center"/>
              <w:rPr>
                <w:rFonts w:ascii="Arial" w:eastAsia="Times New Roman" w:hAnsi="Arial" w:cs="Arial"/>
                <w:noProof w:val="0"/>
                <w:color w:val="000000" w:themeColor="text1"/>
                <w:sz w:val="18"/>
                <w:szCs w:val="18"/>
              </w:rPr>
            </w:pPr>
          </w:p>
        </w:tc>
        <w:tc>
          <w:tcPr>
            <w:tcW w:w="1252" w:type="dxa"/>
            <w:gridSpan w:val="2"/>
            <w:tcBorders>
              <w:top w:val="single" w:sz="4" w:space="0" w:color="auto"/>
              <w:left w:val="nil"/>
              <w:bottom w:val="single" w:sz="4" w:space="0" w:color="auto"/>
              <w:right w:val="single" w:sz="4" w:space="0" w:color="auto"/>
            </w:tcBorders>
            <w:shd w:val="clear" w:color="auto" w:fill="auto"/>
            <w:vAlign w:val="center"/>
          </w:tcPr>
          <w:p w14:paraId="68778E68" w14:textId="77777777" w:rsidR="00985C50" w:rsidRPr="005A12F8" w:rsidRDefault="00985C50" w:rsidP="006061AC">
            <w:pPr>
              <w:spacing w:after="0" w:line="240" w:lineRule="auto"/>
              <w:jc w:val="center"/>
              <w:rPr>
                <w:rFonts w:ascii="Arial" w:eastAsia="Times New Roman" w:hAnsi="Arial" w:cs="Arial"/>
                <w:noProof w:val="0"/>
                <w:color w:val="000000" w:themeColor="text1"/>
                <w:sz w:val="18"/>
                <w:szCs w:val="18"/>
              </w:rPr>
            </w:pP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14:paraId="4D9F09D1" w14:textId="77777777" w:rsidR="00985C50" w:rsidRPr="005A12F8" w:rsidRDefault="00985C50" w:rsidP="006061AC">
            <w:pPr>
              <w:spacing w:after="0" w:line="240" w:lineRule="auto"/>
              <w:jc w:val="center"/>
              <w:rPr>
                <w:rFonts w:ascii="Arial" w:eastAsia="Times New Roman" w:hAnsi="Arial" w:cs="Arial"/>
                <w:noProof w:val="0"/>
                <w:color w:val="000000" w:themeColor="text1"/>
                <w:sz w:val="18"/>
                <w:szCs w:val="18"/>
              </w:rPr>
            </w:pPr>
          </w:p>
        </w:tc>
      </w:tr>
      <w:tr w:rsidR="006061AC" w:rsidRPr="006061AC" w14:paraId="3831246E" w14:textId="77777777" w:rsidTr="00F41ECD">
        <w:trPr>
          <w:trHeight w:val="290"/>
          <w:jc w:val="center"/>
        </w:trPr>
        <w:tc>
          <w:tcPr>
            <w:tcW w:w="10983"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662518B1" w14:textId="6668347E" w:rsidR="006061AC" w:rsidRPr="005A12F8" w:rsidRDefault="006061AC" w:rsidP="006061AC">
            <w:pPr>
              <w:spacing w:after="0" w:line="240" w:lineRule="auto"/>
              <w:rPr>
                <w:rFonts w:ascii="Arial" w:eastAsia="Times New Roman" w:hAnsi="Arial" w:cs="Arial"/>
                <w:b/>
                <w:bCs/>
                <w:noProof w:val="0"/>
                <w:color w:val="000000" w:themeColor="text1"/>
                <w:sz w:val="18"/>
                <w:szCs w:val="18"/>
              </w:rPr>
            </w:pPr>
            <w:r w:rsidRPr="005A12F8">
              <w:rPr>
                <w:rFonts w:ascii="Arial" w:eastAsia="Times New Roman" w:hAnsi="Arial" w:cs="Arial"/>
                <w:b/>
                <w:bCs/>
                <w:noProof w:val="0"/>
                <w:color w:val="000000" w:themeColor="text1"/>
                <w:sz w:val="18"/>
                <w:szCs w:val="18"/>
              </w:rPr>
              <w:t xml:space="preserve">5. CONTROLE DA EXPOSIÇÃO DOS </w:t>
            </w:r>
            <w:r w:rsidR="00D92323" w:rsidRPr="005A12F8">
              <w:rPr>
                <w:rFonts w:ascii="Arial" w:eastAsia="Times New Roman" w:hAnsi="Arial" w:cs="Arial"/>
                <w:b/>
                <w:bCs/>
                <w:noProof w:val="0"/>
                <w:color w:val="000000" w:themeColor="text1"/>
                <w:sz w:val="18"/>
                <w:szCs w:val="18"/>
              </w:rPr>
              <w:t>EMPREGADOS</w:t>
            </w:r>
            <w:r w:rsidR="00315D02" w:rsidRPr="005A12F8">
              <w:rPr>
                <w:rFonts w:ascii="Arial" w:eastAsia="Times New Roman" w:hAnsi="Arial" w:cs="Arial"/>
                <w:b/>
                <w:bCs/>
                <w:noProof w:val="0"/>
                <w:color w:val="000000" w:themeColor="text1"/>
                <w:sz w:val="18"/>
                <w:szCs w:val="18"/>
              </w:rPr>
              <w:t xml:space="preserve"> (de ações para redução dos riscos)</w:t>
            </w:r>
          </w:p>
        </w:tc>
      </w:tr>
      <w:tr w:rsidR="006061AC" w:rsidRPr="006061AC" w14:paraId="76BE5582" w14:textId="77777777" w:rsidTr="00F41ECD">
        <w:trPr>
          <w:trHeight w:val="368"/>
          <w:jc w:val="center"/>
        </w:trPr>
        <w:tc>
          <w:tcPr>
            <w:tcW w:w="221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4F598A" w14:textId="304660F7" w:rsidR="006061AC" w:rsidRPr="005A12F8" w:rsidRDefault="006061AC" w:rsidP="006061AC">
            <w:pPr>
              <w:spacing w:after="0" w:line="240" w:lineRule="auto"/>
              <w:rPr>
                <w:rFonts w:ascii="Arial" w:eastAsia="Times New Roman" w:hAnsi="Arial" w:cs="Arial"/>
                <w:noProof w:val="0"/>
                <w:color w:val="000000" w:themeColor="text1"/>
                <w:sz w:val="18"/>
                <w:szCs w:val="18"/>
              </w:rPr>
            </w:pPr>
          </w:p>
        </w:tc>
        <w:tc>
          <w:tcPr>
            <w:tcW w:w="1807" w:type="dxa"/>
            <w:gridSpan w:val="2"/>
            <w:tcBorders>
              <w:top w:val="single" w:sz="4" w:space="0" w:color="auto"/>
              <w:left w:val="nil"/>
              <w:bottom w:val="single" w:sz="4" w:space="0" w:color="auto"/>
              <w:right w:val="single" w:sz="4" w:space="0" w:color="auto"/>
            </w:tcBorders>
            <w:shd w:val="clear" w:color="auto" w:fill="auto"/>
            <w:vAlign w:val="center"/>
          </w:tcPr>
          <w:p w14:paraId="0F2AEB36" w14:textId="0AC12F75"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528" w:type="dxa"/>
            <w:tcBorders>
              <w:top w:val="single" w:sz="4" w:space="0" w:color="auto"/>
              <w:left w:val="nil"/>
              <w:bottom w:val="single" w:sz="4" w:space="0" w:color="auto"/>
              <w:right w:val="single" w:sz="4" w:space="0" w:color="auto"/>
            </w:tcBorders>
            <w:shd w:val="clear" w:color="auto" w:fill="auto"/>
            <w:vAlign w:val="center"/>
          </w:tcPr>
          <w:p w14:paraId="7C8E358E" w14:textId="2BA8EE0D"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2224" w:type="dxa"/>
            <w:gridSpan w:val="2"/>
            <w:tcBorders>
              <w:top w:val="single" w:sz="4" w:space="0" w:color="auto"/>
              <w:left w:val="nil"/>
              <w:bottom w:val="single" w:sz="4" w:space="0" w:color="auto"/>
              <w:right w:val="single" w:sz="4" w:space="0" w:color="auto"/>
            </w:tcBorders>
            <w:shd w:val="clear" w:color="auto" w:fill="auto"/>
            <w:vAlign w:val="center"/>
          </w:tcPr>
          <w:p w14:paraId="76A9789A" w14:textId="5A5C8D63"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252" w:type="dxa"/>
            <w:gridSpan w:val="2"/>
            <w:tcBorders>
              <w:top w:val="single" w:sz="4" w:space="0" w:color="auto"/>
              <w:left w:val="nil"/>
              <w:bottom w:val="single" w:sz="4" w:space="0" w:color="auto"/>
              <w:right w:val="single" w:sz="4" w:space="0" w:color="auto"/>
            </w:tcBorders>
            <w:shd w:val="clear" w:color="auto" w:fill="auto"/>
            <w:vAlign w:val="center"/>
          </w:tcPr>
          <w:p w14:paraId="5E849B10" w14:textId="2DA62816"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14:paraId="203D9D0A" w14:textId="568E56D6" w:rsidR="006061AC" w:rsidRPr="005A12F8" w:rsidRDefault="006061AC" w:rsidP="006061AC">
            <w:pPr>
              <w:spacing w:after="0" w:line="240" w:lineRule="auto"/>
              <w:jc w:val="center"/>
              <w:rPr>
                <w:rFonts w:ascii="Arial" w:eastAsia="Times New Roman" w:hAnsi="Arial" w:cs="Arial"/>
                <w:noProof w:val="0"/>
                <w:color w:val="000000" w:themeColor="text1"/>
                <w:sz w:val="18"/>
                <w:szCs w:val="18"/>
              </w:rPr>
            </w:pPr>
          </w:p>
        </w:tc>
      </w:tr>
      <w:tr w:rsidR="006061AC" w:rsidRPr="006061AC" w14:paraId="6FB4A3DE" w14:textId="77777777" w:rsidTr="00F41ECD">
        <w:trPr>
          <w:trHeight w:val="290"/>
          <w:jc w:val="center"/>
        </w:trPr>
        <w:tc>
          <w:tcPr>
            <w:tcW w:w="10983"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7EE34400" w14:textId="51EC3BD7" w:rsidR="006061AC" w:rsidRPr="005A12F8" w:rsidRDefault="006061AC" w:rsidP="006061AC">
            <w:pPr>
              <w:spacing w:after="0" w:line="240" w:lineRule="auto"/>
              <w:rPr>
                <w:rFonts w:ascii="Arial" w:eastAsia="Times New Roman" w:hAnsi="Arial" w:cs="Arial"/>
                <w:b/>
                <w:bCs/>
                <w:noProof w:val="0"/>
                <w:color w:val="000000" w:themeColor="text1"/>
                <w:sz w:val="18"/>
                <w:szCs w:val="18"/>
              </w:rPr>
            </w:pPr>
            <w:r w:rsidRPr="005A12F8">
              <w:rPr>
                <w:rFonts w:ascii="Arial" w:eastAsia="Times New Roman" w:hAnsi="Arial" w:cs="Arial"/>
                <w:b/>
                <w:bCs/>
                <w:noProof w:val="0"/>
                <w:color w:val="000000" w:themeColor="text1"/>
                <w:sz w:val="18"/>
                <w:szCs w:val="18"/>
              </w:rPr>
              <w:t xml:space="preserve">6. </w:t>
            </w:r>
            <w:r w:rsidR="00315D02" w:rsidRPr="005A12F8">
              <w:rPr>
                <w:rFonts w:ascii="Arial" w:eastAsia="Times New Roman" w:hAnsi="Arial" w:cs="Arial"/>
                <w:b/>
                <w:bCs/>
                <w:noProof w:val="0"/>
                <w:color w:val="000000" w:themeColor="text1"/>
                <w:sz w:val="18"/>
                <w:szCs w:val="18"/>
              </w:rPr>
              <w:t xml:space="preserve">MONITORAMENTO E </w:t>
            </w:r>
            <w:r w:rsidRPr="005A12F8">
              <w:rPr>
                <w:rFonts w:ascii="Arial" w:eastAsia="Times New Roman" w:hAnsi="Arial" w:cs="Arial"/>
                <w:b/>
                <w:bCs/>
                <w:noProof w:val="0"/>
                <w:color w:val="000000" w:themeColor="text1"/>
                <w:sz w:val="18"/>
                <w:szCs w:val="18"/>
              </w:rPr>
              <w:t xml:space="preserve">AUDITORIA </w:t>
            </w:r>
          </w:p>
        </w:tc>
      </w:tr>
      <w:tr w:rsidR="006061AC" w:rsidRPr="006061AC" w14:paraId="5292975F" w14:textId="77777777" w:rsidTr="00F41ECD">
        <w:trPr>
          <w:trHeight w:val="368"/>
          <w:jc w:val="center"/>
        </w:trPr>
        <w:tc>
          <w:tcPr>
            <w:tcW w:w="221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FFF5CD4" w14:textId="72B7D3F9" w:rsidR="006061AC" w:rsidRPr="00315D02" w:rsidRDefault="006061AC" w:rsidP="006061AC">
            <w:pPr>
              <w:spacing w:after="0" w:line="240" w:lineRule="auto"/>
              <w:rPr>
                <w:rFonts w:ascii="Arial" w:eastAsia="Times New Roman" w:hAnsi="Arial" w:cs="Arial"/>
                <w:noProof w:val="0"/>
                <w:color w:val="00B050"/>
                <w:sz w:val="18"/>
                <w:szCs w:val="18"/>
              </w:rPr>
            </w:pPr>
          </w:p>
        </w:tc>
        <w:tc>
          <w:tcPr>
            <w:tcW w:w="1807" w:type="dxa"/>
            <w:gridSpan w:val="2"/>
            <w:tcBorders>
              <w:top w:val="single" w:sz="4" w:space="0" w:color="auto"/>
              <w:left w:val="nil"/>
              <w:bottom w:val="single" w:sz="4" w:space="0" w:color="auto"/>
              <w:right w:val="single" w:sz="4" w:space="0" w:color="auto"/>
            </w:tcBorders>
            <w:shd w:val="clear" w:color="auto" w:fill="auto"/>
            <w:vAlign w:val="center"/>
          </w:tcPr>
          <w:p w14:paraId="0299217D" w14:textId="79EC20EB" w:rsidR="006061AC" w:rsidRPr="006061AC" w:rsidRDefault="006061AC" w:rsidP="006061AC">
            <w:pPr>
              <w:spacing w:after="0" w:line="240" w:lineRule="auto"/>
              <w:jc w:val="center"/>
              <w:rPr>
                <w:rFonts w:ascii="Arial" w:eastAsia="Times New Roman" w:hAnsi="Arial" w:cs="Arial"/>
                <w:noProof w:val="0"/>
                <w:sz w:val="18"/>
                <w:szCs w:val="18"/>
              </w:rPr>
            </w:pPr>
          </w:p>
        </w:tc>
        <w:tc>
          <w:tcPr>
            <w:tcW w:w="1528" w:type="dxa"/>
            <w:tcBorders>
              <w:top w:val="single" w:sz="4" w:space="0" w:color="auto"/>
              <w:left w:val="nil"/>
              <w:bottom w:val="single" w:sz="4" w:space="0" w:color="auto"/>
              <w:right w:val="single" w:sz="4" w:space="0" w:color="auto"/>
            </w:tcBorders>
            <w:shd w:val="clear" w:color="auto" w:fill="auto"/>
            <w:vAlign w:val="center"/>
          </w:tcPr>
          <w:p w14:paraId="47A65E40" w14:textId="6F2BAF2C" w:rsidR="006061AC" w:rsidRPr="006061AC" w:rsidRDefault="006061AC" w:rsidP="006061AC">
            <w:pPr>
              <w:spacing w:after="0" w:line="240" w:lineRule="auto"/>
              <w:jc w:val="center"/>
              <w:rPr>
                <w:rFonts w:ascii="Arial" w:eastAsia="Times New Roman" w:hAnsi="Arial" w:cs="Arial"/>
                <w:noProof w:val="0"/>
                <w:sz w:val="18"/>
                <w:szCs w:val="18"/>
              </w:rPr>
            </w:pPr>
          </w:p>
        </w:tc>
        <w:tc>
          <w:tcPr>
            <w:tcW w:w="2224" w:type="dxa"/>
            <w:gridSpan w:val="2"/>
            <w:tcBorders>
              <w:top w:val="single" w:sz="4" w:space="0" w:color="auto"/>
              <w:left w:val="nil"/>
              <w:bottom w:val="single" w:sz="4" w:space="0" w:color="auto"/>
              <w:right w:val="single" w:sz="4" w:space="0" w:color="auto"/>
            </w:tcBorders>
            <w:shd w:val="clear" w:color="auto" w:fill="auto"/>
            <w:vAlign w:val="center"/>
          </w:tcPr>
          <w:p w14:paraId="547A8CAD" w14:textId="29AD0F2B" w:rsidR="006061AC" w:rsidRPr="006061AC" w:rsidRDefault="006061AC" w:rsidP="006061AC">
            <w:pPr>
              <w:spacing w:after="0" w:line="240" w:lineRule="auto"/>
              <w:jc w:val="center"/>
              <w:rPr>
                <w:rFonts w:ascii="Arial" w:eastAsia="Times New Roman" w:hAnsi="Arial" w:cs="Arial"/>
                <w:noProof w:val="0"/>
                <w:sz w:val="18"/>
                <w:szCs w:val="18"/>
              </w:rPr>
            </w:pPr>
          </w:p>
        </w:tc>
        <w:tc>
          <w:tcPr>
            <w:tcW w:w="1252" w:type="dxa"/>
            <w:gridSpan w:val="2"/>
            <w:tcBorders>
              <w:top w:val="single" w:sz="4" w:space="0" w:color="auto"/>
              <w:left w:val="nil"/>
              <w:bottom w:val="single" w:sz="4" w:space="0" w:color="auto"/>
              <w:right w:val="single" w:sz="4" w:space="0" w:color="auto"/>
            </w:tcBorders>
            <w:shd w:val="clear" w:color="auto" w:fill="auto"/>
            <w:vAlign w:val="center"/>
          </w:tcPr>
          <w:p w14:paraId="7C73A801" w14:textId="5BA024B5" w:rsidR="006061AC" w:rsidRPr="006061AC" w:rsidRDefault="006061AC" w:rsidP="006061AC">
            <w:pPr>
              <w:spacing w:after="0" w:line="240" w:lineRule="auto"/>
              <w:jc w:val="center"/>
              <w:rPr>
                <w:rFonts w:ascii="Arial" w:eastAsia="Times New Roman" w:hAnsi="Arial" w:cs="Arial"/>
                <w:noProof w:val="0"/>
                <w:sz w:val="18"/>
                <w:szCs w:val="18"/>
              </w:rPr>
            </w:pP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14:paraId="7C01226D" w14:textId="1702A5D2" w:rsidR="006061AC" w:rsidRPr="006061AC" w:rsidRDefault="006061AC" w:rsidP="006061AC">
            <w:pPr>
              <w:spacing w:after="0" w:line="240" w:lineRule="auto"/>
              <w:jc w:val="center"/>
              <w:rPr>
                <w:rFonts w:ascii="Arial" w:eastAsia="Times New Roman" w:hAnsi="Arial" w:cs="Arial"/>
                <w:noProof w:val="0"/>
                <w:sz w:val="18"/>
                <w:szCs w:val="18"/>
              </w:rPr>
            </w:pPr>
          </w:p>
        </w:tc>
      </w:tr>
    </w:tbl>
    <w:p w14:paraId="24F49F74" w14:textId="77777777" w:rsidR="006061AC" w:rsidRPr="00F41ECD" w:rsidRDefault="006061AC" w:rsidP="006061AC">
      <w:pPr>
        <w:rPr>
          <w:sz w:val="12"/>
          <w:szCs w:val="12"/>
        </w:rPr>
      </w:pPr>
    </w:p>
    <w:p w14:paraId="65B31A6C" w14:textId="702CE06B" w:rsidR="003A29DD" w:rsidRPr="005A12F8" w:rsidRDefault="00463EAE">
      <w:pPr>
        <w:pStyle w:val="PargrafodaLista"/>
        <w:numPr>
          <w:ilvl w:val="0"/>
          <w:numId w:val="38"/>
        </w:numPr>
        <w:tabs>
          <w:tab w:val="left" w:pos="0"/>
        </w:tabs>
        <w:spacing w:after="0" w:line="276" w:lineRule="auto"/>
        <w:jc w:val="both"/>
        <w:rPr>
          <w:rFonts w:ascii="Arial" w:hAnsi="Arial" w:cs="Arial"/>
          <w:b/>
          <w:bCs/>
          <w:color w:val="000000" w:themeColor="text1"/>
          <w:sz w:val="24"/>
          <w:szCs w:val="24"/>
        </w:rPr>
      </w:pPr>
      <w:r>
        <w:rPr>
          <w:rFonts w:ascii="Arial" w:hAnsi="Arial" w:cs="Arial"/>
          <w:b/>
          <w:bCs/>
          <w:color w:val="000000" w:themeColor="text1"/>
          <w:sz w:val="24"/>
          <w:szCs w:val="24"/>
        </w:rPr>
        <w:t xml:space="preserve">- </w:t>
      </w:r>
      <w:r w:rsidR="00EE20DE" w:rsidRPr="005A12F8">
        <w:rPr>
          <w:rFonts w:ascii="Arial" w:hAnsi="Arial" w:cs="Arial"/>
          <w:b/>
          <w:bCs/>
          <w:color w:val="000000" w:themeColor="text1"/>
          <w:sz w:val="24"/>
          <w:szCs w:val="24"/>
        </w:rPr>
        <w:t>ANÁLISE CRÍTICA DO PGR</w:t>
      </w:r>
    </w:p>
    <w:bookmarkEnd w:id="7"/>
    <w:p w14:paraId="44B5FD0B" w14:textId="77777777" w:rsidR="003A29DD" w:rsidRDefault="003A29DD" w:rsidP="00F41ECD">
      <w:pPr>
        <w:pStyle w:val="Descricao"/>
      </w:pPr>
    </w:p>
    <w:p w14:paraId="1A4BADB7" w14:textId="468DB06C" w:rsidR="00AC5092" w:rsidRPr="00315D02" w:rsidRDefault="00AC5092" w:rsidP="00F41ECD">
      <w:pPr>
        <w:pStyle w:val="Descricao"/>
        <w:rPr>
          <w:i/>
        </w:rPr>
      </w:pPr>
      <w:r w:rsidRPr="00AC5092">
        <w:t xml:space="preserve">Anualmente, o PGR será submetido a uma análise crítica para avaliar como está o seu </w:t>
      </w:r>
      <w:r w:rsidRPr="00315D02">
        <w:t xml:space="preserve">desenvolvimento. Tal análise será feita com base: </w:t>
      </w:r>
    </w:p>
    <w:p w14:paraId="6453FE80" w14:textId="77777777" w:rsidR="00AC5092" w:rsidRPr="005A12F8" w:rsidRDefault="00AC5092" w:rsidP="00F41ECD">
      <w:pPr>
        <w:pStyle w:val="Marcador"/>
        <w:spacing w:line="360" w:lineRule="auto"/>
        <w:rPr>
          <w:rFonts w:ascii="Arial" w:hAnsi="Arial" w:cs="Arial"/>
          <w:i w:val="0"/>
          <w:iCs w:val="0"/>
          <w:color w:val="000000" w:themeColor="text1"/>
          <w:sz w:val="22"/>
        </w:rPr>
      </w:pPr>
      <w:r w:rsidRPr="005A12F8">
        <w:rPr>
          <w:rFonts w:ascii="Arial" w:hAnsi="Arial" w:cs="Arial"/>
          <w:i w:val="0"/>
          <w:iCs w:val="0"/>
          <w:color w:val="000000" w:themeColor="text1"/>
          <w:sz w:val="22"/>
        </w:rPr>
        <w:t>Na avaliação dos indicadores de Saúde e Segurança do SGIEHS;</w:t>
      </w:r>
    </w:p>
    <w:p w14:paraId="0557571C" w14:textId="77777777" w:rsidR="00AC5092" w:rsidRPr="005A12F8" w:rsidRDefault="00AC5092" w:rsidP="00F41ECD">
      <w:pPr>
        <w:pStyle w:val="Marcador"/>
        <w:spacing w:line="360" w:lineRule="auto"/>
        <w:rPr>
          <w:rFonts w:ascii="Arial" w:hAnsi="Arial" w:cs="Arial"/>
          <w:i w:val="0"/>
          <w:iCs w:val="0"/>
          <w:color w:val="000000" w:themeColor="text1"/>
          <w:sz w:val="22"/>
        </w:rPr>
      </w:pPr>
      <w:r w:rsidRPr="005A12F8">
        <w:rPr>
          <w:rFonts w:ascii="Arial" w:hAnsi="Arial" w:cs="Arial"/>
          <w:i w:val="0"/>
          <w:iCs w:val="0"/>
          <w:color w:val="000000" w:themeColor="text1"/>
          <w:sz w:val="22"/>
        </w:rPr>
        <w:t>Na verificação do atendimento aos parâmetros mínimos e às diretrizes gerais do PGR;</w:t>
      </w:r>
    </w:p>
    <w:p w14:paraId="02B58226" w14:textId="12DBFF37" w:rsidR="00AC5092" w:rsidRPr="005A12F8" w:rsidRDefault="00AC5092" w:rsidP="00F41ECD">
      <w:pPr>
        <w:pStyle w:val="Marcador"/>
        <w:spacing w:line="360" w:lineRule="auto"/>
        <w:rPr>
          <w:rFonts w:ascii="Arial" w:hAnsi="Arial" w:cs="Arial"/>
          <w:i w:val="0"/>
          <w:iCs w:val="0"/>
          <w:color w:val="000000" w:themeColor="text1"/>
          <w:sz w:val="22"/>
        </w:rPr>
      </w:pPr>
      <w:r w:rsidRPr="005A12F8">
        <w:rPr>
          <w:rFonts w:ascii="Arial" w:hAnsi="Arial" w:cs="Arial"/>
          <w:i w:val="0"/>
          <w:iCs w:val="0"/>
          <w:color w:val="000000" w:themeColor="text1"/>
          <w:sz w:val="22"/>
        </w:rPr>
        <w:t xml:space="preserve">Em visitas aos locais de trabalho e entrevistas com </w:t>
      </w:r>
      <w:r w:rsidR="00D92323" w:rsidRPr="005A12F8">
        <w:rPr>
          <w:rFonts w:ascii="Arial" w:hAnsi="Arial" w:cs="Arial"/>
          <w:i w:val="0"/>
          <w:iCs w:val="0"/>
          <w:color w:val="000000" w:themeColor="text1"/>
          <w:sz w:val="22"/>
        </w:rPr>
        <w:t>empregados</w:t>
      </w:r>
      <w:r w:rsidRPr="005A12F8">
        <w:rPr>
          <w:rFonts w:ascii="Arial" w:hAnsi="Arial" w:cs="Arial"/>
          <w:i w:val="0"/>
          <w:iCs w:val="0"/>
          <w:color w:val="000000" w:themeColor="text1"/>
          <w:sz w:val="22"/>
        </w:rPr>
        <w:t>;</w:t>
      </w:r>
    </w:p>
    <w:p w14:paraId="084EAF65" w14:textId="77777777" w:rsidR="00AC5092" w:rsidRPr="005A12F8" w:rsidRDefault="00AC5092" w:rsidP="00F41ECD">
      <w:pPr>
        <w:pStyle w:val="Marcador"/>
        <w:spacing w:line="360" w:lineRule="auto"/>
        <w:rPr>
          <w:rFonts w:ascii="Arial" w:hAnsi="Arial" w:cs="Arial"/>
          <w:i w:val="0"/>
          <w:iCs w:val="0"/>
          <w:color w:val="000000" w:themeColor="text1"/>
          <w:sz w:val="22"/>
        </w:rPr>
      </w:pPr>
      <w:r w:rsidRPr="005A12F8">
        <w:rPr>
          <w:rFonts w:ascii="Arial" w:hAnsi="Arial" w:cs="Arial"/>
          <w:i w:val="0"/>
          <w:iCs w:val="0"/>
          <w:color w:val="000000" w:themeColor="text1"/>
          <w:sz w:val="22"/>
        </w:rPr>
        <w:t>Na avaliação dos riscos ocupacionais inventariados e avaliados e nas medidas de controle definidas no sistema Risk Register;</w:t>
      </w:r>
    </w:p>
    <w:p w14:paraId="4DAB6306" w14:textId="77777777" w:rsidR="00AC5092" w:rsidRPr="005A12F8" w:rsidRDefault="00AC5092" w:rsidP="00F41ECD">
      <w:pPr>
        <w:pStyle w:val="Marcador"/>
        <w:spacing w:line="360" w:lineRule="auto"/>
        <w:rPr>
          <w:rFonts w:ascii="Arial" w:hAnsi="Arial" w:cs="Arial"/>
          <w:i w:val="0"/>
          <w:iCs w:val="0"/>
          <w:color w:val="000000" w:themeColor="text1"/>
          <w:sz w:val="22"/>
        </w:rPr>
      </w:pPr>
      <w:r w:rsidRPr="005A12F8">
        <w:rPr>
          <w:rFonts w:ascii="Arial" w:hAnsi="Arial" w:cs="Arial"/>
          <w:i w:val="0"/>
          <w:iCs w:val="0"/>
          <w:color w:val="000000" w:themeColor="text1"/>
          <w:sz w:val="22"/>
        </w:rPr>
        <w:t>No parecer do Médico Coordenador do PCMSO;</w:t>
      </w:r>
    </w:p>
    <w:p w14:paraId="4302C9E4" w14:textId="77777777" w:rsidR="00AC5092" w:rsidRPr="005A12F8" w:rsidRDefault="00AC5092" w:rsidP="00F41ECD">
      <w:pPr>
        <w:pStyle w:val="Marcador"/>
        <w:spacing w:line="360" w:lineRule="auto"/>
        <w:rPr>
          <w:rFonts w:ascii="Arial" w:hAnsi="Arial" w:cs="Arial"/>
          <w:i w:val="0"/>
          <w:iCs w:val="0"/>
          <w:color w:val="000000" w:themeColor="text1"/>
          <w:sz w:val="22"/>
        </w:rPr>
      </w:pPr>
      <w:r w:rsidRPr="005A12F8">
        <w:rPr>
          <w:rFonts w:ascii="Arial" w:hAnsi="Arial" w:cs="Arial"/>
          <w:i w:val="0"/>
          <w:iCs w:val="0"/>
          <w:color w:val="000000" w:themeColor="text1"/>
          <w:sz w:val="22"/>
        </w:rPr>
        <w:t xml:space="preserve">Na análise crítica do atendimento ao Planejamento Anual do período anterior. </w:t>
      </w:r>
    </w:p>
    <w:p w14:paraId="5D080FE2" w14:textId="77777777" w:rsidR="00AC5092" w:rsidRPr="00AC5092" w:rsidRDefault="00AC5092" w:rsidP="00F41ECD">
      <w:pPr>
        <w:pStyle w:val="Marcador"/>
        <w:spacing w:line="360" w:lineRule="auto"/>
      </w:pPr>
      <w:r w:rsidRPr="005A12F8">
        <w:rPr>
          <w:rFonts w:ascii="Arial" w:hAnsi="Arial" w:cs="Arial"/>
          <w:i w:val="0"/>
          <w:iCs w:val="0"/>
          <w:color w:val="000000" w:themeColor="text1"/>
          <w:sz w:val="22"/>
        </w:rPr>
        <w:t xml:space="preserve">No resultado de auditorias internas e externas de requisitos legais, de </w:t>
      </w:r>
      <w:proofErr w:type="spellStart"/>
      <w:r w:rsidRPr="005A12F8">
        <w:rPr>
          <w:rFonts w:ascii="Arial" w:hAnsi="Arial" w:cs="Arial"/>
          <w:i w:val="0"/>
          <w:iCs w:val="0"/>
          <w:color w:val="000000" w:themeColor="text1"/>
          <w:sz w:val="22"/>
        </w:rPr>
        <w:t>RTCs</w:t>
      </w:r>
      <w:proofErr w:type="spellEnd"/>
      <w:r w:rsidRPr="005A12F8">
        <w:rPr>
          <w:rFonts w:ascii="Arial" w:hAnsi="Arial" w:cs="Arial"/>
          <w:i w:val="0"/>
          <w:iCs w:val="0"/>
          <w:color w:val="000000" w:themeColor="text1"/>
          <w:sz w:val="22"/>
        </w:rPr>
        <w:t xml:space="preserve"> e do SGIEHS</w:t>
      </w:r>
      <w:r w:rsidRPr="00AC5092">
        <w:t>.</w:t>
      </w:r>
    </w:p>
    <w:p w14:paraId="19564C10" w14:textId="745AE67F" w:rsidR="00AC5092" w:rsidRPr="00AC5092" w:rsidRDefault="00AC5092" w:rsidP="00F41ECD">
      <w:pPr>
        <w:pStyle w:val="Descricao"/>
        <w:rPr>
          <w:i/>
        </w:rPr>
      </w:pPr>
      <w:r w:rsidRPr="00AC5092">
        <w:t>Caso a análise crítica identifique que o desenvolvimento do PGR não é satisfatório, o programa deverá ser submetido a ajustes necessários para que atinja os objetivos determinados, incluindo a revisão do plano de ação e dos cronogramas e o estabelecimento de novas metas e prioridades</w:t>
      </w:r>
      <w:r w:rsidR="00315D02">
        <w:t>.</w:t>
      </w:r>
    </w:p>
    <w:p w14:paraId="61B6A1D5" w14:textId="372BEB96" w:rsidR="00AC5092" w:rsidRPr="00315D02" w:rsidRDefault="00AC5092" w:rsidP="00F41ECD">
      <w:pPr>
        <w:pStyle w:val="Descricao"/>
      </w:pPr>
      <w:r w:rsidRPr="00AC5092">
        <w:t>A análise crítica será realizada por um grupo multidisciplinar composto por representantes das áreas</w:t>
      </w:r>
      <w:r w:rsidR="00315D02">
        <w:t xml:space="preserve">. </w:t>
      </w:r>
      <w:r w:rsidRPr="00AC5092">
        <w:t xml:space="preserve">O resultado da Análise Crítica será documentado em um relatório técnico, o qual será </w:t>
      </w:r>
      <w:r w:rsidRPr="00AC5092">
        <w:lastRenderedPageBreak/>
        <w:t>anexado ao PGR</w:t>
      </w:r>
      <w:r w:rsidR="000705C0">
        <w:t xml:space="preserve"> e incluido como </w:t>
      </w:r>
      <w:r w:rsidR="000705C0" w:rsidRPr="009E010F">
        <w:rPr>
          <w:b/>
          <w:bCs/>
          <w:iCs/>
          <w:szCs w:val="24"/>
        </w:rPr>
        <w:t>ANEXO V –</w:t>
      </w:r>
      <w:r w:rsidR="000705C0" w:rsidRPr="002B5270">
        <w:rPr>
          <w:iCs/>
          <w:szCs w:val="24"/>
        </w:rPr>
        <w:t xml:space="preserve"> </w:t>
      </w:r>
      <w:r w:rsidR="00F41ECD" w:rsidRPr="009E010F">
        <w:rPr>
          <w:b/>
          <w:bCs/>
          <w:iCs/>
          <w:szCs w:val="24"/>
        </w:rPr>
        <w:t xml:space="preserve">Relatório </w:t>
      </w:r>
      <w:r w:rsidR="00F41ECD">
        <w:rPr>
          <w:b/>
          <w:bCs/>
          <w:iCs/>
          <w:szCs w:val="24"/>
        </w:rPr>
        <w:t>d</w:t>
      </w:r>
      <w:r w:rsidR="00F41ECD" w:rsidRPr="009E010F">
        <w:rPr>
          <w:b/>
          <w:bCs/>
          <w:iCs/>
          <w:szCs w:val="24"/>
        </w:rPr>
        <w:t>e Análise Crítica Do P</w:t>
      </w:r>
      <w:r w:rsidR="00F41ECD">
        <w:rPr>
          <w:b/>
          <w:bCs/>
          <w:iCs/>
          <w:szCs w:val="24"/>
        </w:rPr>
        <w:t>GR</w:t>
      </w:r>
      <w:r w:rsidR="000705C0">
        <w:rPr>
          <w:b/>
          <w:bCs/>
          <w:iCs/>
          <w:szCs w:val="24"/>
        </w:rPr>
        <w:t>.</w:t>
      </w:r>
    </w:p>
    <w:p w14:paraId="366B42AB" w14:textId="477B161E" w:rsidR="00AC5092" w:rsidRDefault="00AC5092" w:rsidP="00F41ECD">
      <w:pPr>
        <w:pStyle w:val="Descricao"/>
      </w:pPr>
    </w:p>
    <w:p w14:paraId="580C4A26" w14:textId="4AC09958" w:rsidR="00EE20DE" w:rsidRPr="00F41ECD" w:rsidRDefault="00463EAE">
      <w:pPr>
        <w:pStyle w:val="Descricao"/>
        <w:numPr>
          <w:ilvl w:val="0"/>
          <w:numId w:val="39"/>
        </w:numPr>
        <w:rPr>
          <w:b/>
          <w:bCs/>
        </w:rPr>
      </w:pPr>
      <w:r>
        <w:rPr>
          <w:b/>
          <w:bCs/>
          <w:sz w:val="24"/>
          <w:szCs w:val="24"/>
        </w:rPr>
        <w:t xml:space="preserve">- </w:t>
      </w:r>
      <w:r w:rsidR="00EE20DE" w:rsidRPr="00F41ECD">
        <w:rPr>
          <w:b/>
          <w:bCs/>
          <w:sz w:val="24"/>
          <w:szCs w:val="24"/>
        </w:rPr>
        <w:t>DISPOSIÇÕES FINAIS</w:t>
      </w:r>
    </w:p>
    <w:p w14:paraId="475361B5" w14:textId="77777777" w:rsidR="00F41ECD" w:rsidRPr="00F41ECD" w:rsidRDefault="00F41ECD" w:rsidP="00F41ECD">
      <w:pPr>
        <w:pStyle w:val="Descricao"/>
        <w:ind w:left="360" w:firstLine="0"/>
        <w:rPr>
          <w:sz w:val="12"/>
          <w:szCs w:val="12"/>
        </w:rPr>
      </w:pPr>
    </w:p>
    <w:p w14:paraId="555D5E30" w14:textId="1D24C756" w:rsidR="00AC5092" w:rsidRPr="00315D02" w:rsidRDefault="00AC5092" w:rsidP="00F41ECD">
      <w:pPr>
        <w:pStyle w:val="Descricao"/>
        <w:rPr>
          <w:i/>
        </w:rPr>
      </w:pPr>
      <w:r w:rsidRPr="00AC5092">
        <w:t xml:space="preserve">Este Programa deve ter sua validade e eficácia controlada em um processo permanente de melhoria contínua, refletindo as reais necessidades </w:t>
      </w:r>
      <w:r w:rsidR="003B1CF7">
        <w:t xml:space="preserve">do </w:t>
      </w:r>
      <w:r w:rsidR="003B1CF7" w:rsidRPr="003B1CF7">
        <w:rPr>
          <w:b/>
          <w:bCs/>
        </w:rPr>
        <w:t>&lt;&lt;inseri o nome do local&gt;&gt;</w:t>
      </w:r>
      <w:r w:rsidR="00315D02">
        <w:rPr>
          <w:b/>
          <w:bCs/>
        </w:rPr>
        <w:t xml:space="preserve">, </w:t>
      </w:r>
      <w:r w:rsidR="00315D02" w:rsidRPr="00315D02">
        <w:t>a área de EHS</w:t>
      </w:r>
      <w:r w:rsidR="00315D02">
        <w:rPr>
          <w:b/>
          <w:bCs/>
        </w:rPr>
        <w:t xml:space="preserve"> &lt;&lt; descrever a área de EHS responsável por suportar este Programa&gt;&gt; </w:t>
      </w:r>
      <w:r w:rsidR="00315D02" w:rsidRPr="00315D02">
        <w:t xml:space="preserve">será responsável por </w:t>
      </w:r>
      <w:r w:rsidR="00315D02">
        <w:t>suportar o responsável pelo PGR e as gerências de área na implementação do programa</w:t>
      </w:r>
      <w:r w:rsidRPr="00315D02">
        <w:t>.</w:t>
      </w:r>
    </w:p>
    <w:p w14:paraId="2A4E425A" w14:textId="77777777" w:rsidR="006061AC" w:rsidRPr="00F41ECD" w:rsidRDefault="006061AC" w:rsidP="00F41ECD">
      <w:pPr>
        <w:pStyle w:val="Descricao"/>
        <w:rPr>
          <w:sz w:val="6"/>
          <w:szCs w:val="6"/>
        </w:rPr>
      </w:pPr>
    </w:p>
    <w:p w14:paraId="27983F63" w14:textId="7026F88E" w:rsidR="007D1F76" w:rsidRPr="00F41ECD" w:rsidRDefault="007D1F76" w:rsidP="007D1F76">
      <w:pPr>
        <w:widowControl w:val="0"/>
        <w:autoSpaceDE w:val="0"/>
        <w:autoSpaceDN w:val="0"/>
        <w:spacing w:after="0" w:line="276" w:lineRule="auto"/>
        <w:jc w:val="center"/>
        <w:rPr>
          <w:rFonts w:ascii="Arial" w:eastAsia="Calibri" w:hAnsi="Arial" w:cs="Arial"/>
          <w:iCs/>
          <w:noProof w:val="0"/>
          <w:lang w:eastAsia="pt-BR"/>
        </w:rPr>
      </w:pPr>
      <w:r w:rsidRPr="00F41ECD">
        <w:rPr>
          <w:rFonts w:ascii="Arial" w:eastAsia="Calibri" w:hAnsi="Arial" w:cs="Arial"/>
          <w:b/>
          <w:bCs/>
          <w:iCs/>
          <w:noProof w:val="0"/>
          <w:lang w:eastAsia="pt-BR"/>
        </w:rPr>
        <w:t>Responsável pela Implementação do PGR</w:t>
      </w:r>
      <w:r w:rsidRPr="00F41ECD">
        <w:rPr>
          <w:rFonts w:ascii="Arial" w:eastAsia="Calibri" w:hAnsi="Arial" w:cs="Arial"/>
          <w:iCs/>
          <w:noProof w:val="0"/>
          <w:lang w:eastAsia="pt-BR"/>
        </w:rPr>
        <w:t>:</w:t>
      </w:r>
    </w:p>
    <w:p w14:paraId="0D3E0627"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__________________________________________</w:t>
      </w:r>
    </w:p>
    <w:p w14:paraId="1F7EAC75"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Nome completo do responsável</w:t>
      </w:r>
    </w:p>
    <w:p w14:paraId="59AAD760"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Cargo</w:t>
      </w:r>
    </w:p>
    <w:p w14:paraId="0A1553AC"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p>
    <w:p w14:paraId="6F37A022"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p>
    <w:p w14:paraId="44073076" w14:textId="77777777" w:rsidR="007D1F76" w:rsidRPr="00F41ECD" w:rsidRDefault="007D1F76" w:rsidP="007D1F76">
      <w:pPr>
        <w:widowControl w:val="0"/>
        <w:autoSpaceDE w:val="0"/>
        <w:autoSpaceDN w:val="0"/>
        <w:spacing w:after="0" w:line="276" w:lineRule="auto"/>
        <w:jc w:val="center"/>
        <w:rPr>
          <w:rFonts w:ascii="Arial" w:eastAsia="Calibri" w:hAnsi="Arial" w:cs="Arial"/>
          <w:b/>
          <w:bCs/>
          <w:iCs/>
          <w:noProof w:val="0"/>
          <w:lang w:eastAsia="pt-BR"/>
        </w:rPr>
      </w:pPr>
      <w:r w:rsidRPr="00F41ECD">
        <w:rPr>
          <w:rFonts w:ascii="Arial" w:eastAsia="Calibri" w:hAnsi="Arial" w:cs="Arial"/>
          <w:b/>
          <w:bCs/>
          <w:iCs/>
          <w:noProof w:val="0"/>
          <w:lang w:eastAsia="pt-BR"/>
        </w:rPr>
        <w:t>Coordenador Técnico do PGR:</w:t>
      </w:r>
    </w:p>
    <w:p w14:paraId="0680FE0D"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__________________________________________</w:t>
      </w:r>
    </w:p>
    <w:p w14:paraId="1D9EDA5E"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Nome completo do responsável</w:t>
      </w:r>
    </w:p>
    <w:p w14:paraId="722C10FA"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Cargo</w:t>
      </w:r>
    </w:p>
    <w:p w14:paraId="1F9435F1"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Registro. de Classe</w:t>
      </w:r>
    </w:p>
    <w:p w14:paraId="13E6206A"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p>
    <w:p w14:paraId="7E764F61" w14:textId="77777777" w:rsidR="007D1F76" w:rsidRPr="00F41ECD" w:rsidRDefault="007D1F76" w:rsidP="007D1F76">
      <w:pPr>
        <w:widowControl w:val="0"/>
        <w:autoSpaceDE w:val="0"/>
        <w:autoSpaceDN w:val="0"/>
        <w:spacing w:after="0" w:line="276" w:lineRule="auto"/>
        <w:jc w:val="center"/>
        <w:rPr>
          <w:rFonts w:ascii="Arial" w:eastAsia="Calibri" w:hAnsi="Arial" w:cs="Arial"/>
          <w:b/>
          <w:bCs/>
          <w:iCs/>
          <w:noProof w:val="0"/>
          <w:lang w:eastAsia="pt-BR"/>
        </w:rPr>
      </w:pPr>
      <w:r w:rsidRPr="00F41ECD">
        <w:rPr>
          <w:rFonts w:ascii="Arial" w:eastAsia="Calibri" w:hAnsi="Arial" w:cs="Arial"/>
          <w:b/>
          <w:bCs/>
          <w:iCs/>
          <w:noProof w:val="0"/>
          <w:lang w:eastAsia="pt-BR"/>
        </w:rPr>
        <w:t>Responsável pela elaboração do PGR:</w:t>
      </w:r>
    </w:p>
    <w:p w14:paraId="20C234BF"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__________________________________________</w:t>
      </w:r>
    </w:p>
    <w:p w14:paraId="556E3E21"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Nome completo do responsável</w:t>
      </w:r>
    </w:p>
    <w:p w14:paraId="0152616B"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Cargo</w:t>
      </w:r>
    </w:p>
    <w:p w14:paraId="506FE8C9"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Registro. de Classe</w:t>
      </w:r>
    </w:p>
    <w:p w14:paraId="70425995" w14:textId="77777777" w:rsidR="007D1F76" w:rsidRPr="007D1F76" w:rsidRDefault="007D1F76" w:rsidP="007D1F76">
      <w:pPr>
        <w:widowControl w:val="0"/>
        <w:autoSpaceDE w:val="0"/>
        <w:autoSpaceDN w:val="0"/>
        <w:spacing w:after="0" w:line="276" w:lineRule="auto"/>
        <w:jc w:val="both"/>
        <w:rPr>
          <w:rFonts w:ascii="Arial" w:eastAsia="Calibri" w:hAnsi="Arial" w:cs="Arial"/>
          <w:iCs/>
          <w:noProof w:val="0"/>
          <w:sz w:val="24"/>
          <w:szCs w:val="24"/>
          <w:lang w:eastAsia="pt-BR"/>
        </w:rPr>
      </w:pPr>
    </w:p>
    <w:p w14:paraId="3C73AA61" w14:textId="77777777" w:rsidR="007D1F76" w:rsidRPr="00F41ECD" w:rsidRDefault="007D1F76" w:rsidP="007D1F76">
      <w:pPr>
        <w:widowControl w:val="0"/>
        <w:autoSpaceDE w:val="0"/>
        <w:autoSpaceDN w:val="0"/>
        <w:spacing w:after="0" w:line="276" w:lineRule="auto"/>
        <w:jc w:val="center"/>
        <w:rPr>
          <w:rFonts w:ascii="Arial" w:eastAsia="Calibri" w:hAnsi="Arial" w:cs="Arial"/>
          <w:b/>
          <w:bCs/>
          <w:iCs/>
          <w:noProof w:val="0"/>
          <w:lang w:eastAsia="pt-BR"/>
        </w:rPr>
      </w:pPr>
      <w:r w:rsidRPr="00F41ECD">
        <w:rPr>
          <w:rFonts w:ascii="Arial" w:eastAsia="Calibri" w:hAnsi="Arial" w:cs="Arial"/>
          <w:b/>
          <w:bCs/>
          <w:iCs/>
          <w:noProof w:val="0"/>
          <w:lang w:eastAsia="pt-BR"/>
        </w:rPr>
        <w:t>Equipe Técnica do PGR:</w:t>
      </w:r>
    </w:p>
    <w:p w14:paraId="37EFEBF4" w14:textId="670F1C83"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________________________________________</w:t>
      </w:r>
    </w:p>
    <w:p w14:paraId="0A3BBEFE"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Nome completo do responsável</w:t>
      </w:r>
    </w:p>
    <w:p w14:paraId="311AD776"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Cargo</w:t>
      </w:r>
    </w:p>
    <w:p w14:paraId="6DC8A4C1"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Registro. de Classe</w:t>
      </w:r>
    </w:p>
    <w:p w14:paraId="4565669D"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p>
    <w:p w14:paraId="5E1E8174" w14:textId="307675F3"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b/>
          <w:bCs/>
          <w:iCs/>
          <w:noProof w:val="0"/>
          <w:sz w:val="24"/>
          <w:szCs w:val="24"/>
          <w:lang w:eastAsia="pt-BR"/>
        </w:rPr>
        <w:t>Representante da CIPA</w:t>
      </w:r>
      <w:r>
        <w:rPr>
          <w:rFonts w:ascii="Arial" w:eastAsia="Calibri" w:hAnsi="Arial" w:cs="Arial"/>
          <w:b/>
          <w:bCs/>
          <w:iCs/>
          <w:noProof w:val="0"/>
          <w:sz w:val="24"/>
          <w:szCs w:val="24"/>
          <w:lang w:eastAsia="pt-BR"/>
        </w:rPr>
        <w:t xml:space="preserve"> (quando aplicável)</w:t>
      </w:r>
      <w:r w:rsidRPr="007D1F76">
        <w:rPr>
          <w:rFonts w:ascii="Arial" w:eastAsia="Calibri" w:hAnsi="Arial" w:cs="Arial"/>
          <w:iCs/>
          <w:noProof w:val="0"/>
          <w:sz w:val="24"/>
          <w:szCs w:val="24"/>
          <w:lang w:eastAsia="pt-BR"/>
        </w:rPr>
        <w:t>:</w:t>
      </w:r>
    </w:p>
    <w:p w14:paraId="20EB8FA3"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__________________________________________</w:t>
      </w:r>
    </w:p>
    <w:p w14:paraId="07F21844" w14:textId="77777777" w:rsidR="007D1F76" w:rsidRPr="007D1F76" w:rsidRDefault="007D1F76" w:rsidP="007D1F76">
      <w:pPr>
        <w:widowControl w:val="0"/>
        <w:autoSpaceDE w:val="0"/>
        <w:autoSpaceDN w:val="0"/>
        <w:spacing w:after="0" w:line="276" w:lineRule="auto"/>
        <w:jc w:val="center"/>
        <w:rPr>
          <w:rFonts w:ascii="Arial" w:eastAsia="Calibri" w:hAnsi="Arial" w:cs="Arial"/>
          <w:iCs/>
          <w:noProof w:val="0"/>
          <w:sz w:val="24"/>
          <w:szCs w:val="24"/>
          <w:lang w:eastAsia="pt-BR"/>
        </w:rPr>
      </w:pPr>
      <w:r w:rsidRPr="007D1F76">
        <w:rPr>
          <w:rFonts w:ascii="Arial" w:eastAsia="Calibri" w:hAnsi="Arial" w:cs="Arial"/>
          <w:iCs/>
          <w:noProof w:val="0"/>
          <w:sz w:val="24"/>
          <w:szCs w:val="24"/>
          <w:lang w:eastAsia="pt-BR"/>
        </w:rPr>
        <w:t>Nome completo do responsável</w:t>
      </w:r>
    </w:p>
    <w:p w14:paraId="7D609AC3" w14:textId="7E1E3561" w:rsidR="006A4054" w:rsidRPr="00F41ECD" w:rsidRDefault="007D1F76" w:rsidP="006A4054">
      <w:pPr>
        <w:widowControl w:val="0"/>
        <w:tabs>
          <w:tab w:val="left" w:pos="4208"/>
        </w:tabs>
        <w:jc w:val="center"/>
        <w:rPr>
          <w:rFonts w:ascii="Arial" w:hAnsi="Arial" w:cs="Arial"/>
          <w:iCs/>
          <w:szCs w:val="24"/>
        </w:rPr>
      </w:pPr>
      <w:r w:rsidRPr="007D1F76">
        <w:rPr>
          <w:rFonts w:ascii="Arial" w:hAnsi="Arial" w:cs="Arial"/>
          <w:iCs/>
          <w:szCs w:val="24"/>
        </w:rPr>
        <w:t>Cargo</w:t>
      </w:r>
    </w:p>
    <w:p w14:paraId="6667398B" w14:textId="77777777" w:rsidR="006A4054" w:rsidRDefault="006A4054" w:rsidP="006A4054">
      <w:pPr>
        <w:pStyle w:val="Descricao"/>
        <w:jc w:val="center"/>
      </w:pPr>
    </w:p>
    <w:p w14:paraId="7F2A7EA9" w14:textId="73E407D5" w:rsidR="008D4699" w:rsidRDefault="006A4054" w:rsidP="006A4054">
      <w:pPr>
        <w:pStyle w:val="Descricao"/>
        <w:jc w:val="center"/>
      </w:pPr>
      <w:r>
        <w:t>&lt;&lt;Cidade&gt;&gt;</w:t>
      </w:r>
      <w:r w:rsidR="001C6524">
        <w:t>/&lt;&lt;Estado&gt;&gt;  &lt;&lt;Dia&gt;&gt;</w:t>
      </w:r>
      <w:r>
        <w:t xml:space="preserve"> de </w:t>
      </w:r>
      <w:r w:rsidR="001C6524">
        <w:t>&lt;&lt;</w:t>
      </w:r>
      <w:r>
        <w:t>mês</w:t>
      </w:r>
      <w:r w:rsidR="001C6524">
        <w:t>&gt;&gt;</w:t>
      </w:r>
      <w:r>
        <w:t xml:space="preserve"> de</w:t>
      </w:r>
      <w:r w:rsidR="001C6524">
        <w:t xml:space="preserve"> &lt;&lt;</w:t>
      </w:r>
      <w:r>
        <w:t>AAAA</w:t>
      </w:r>
      <w:r w:rsidR="001C6524">
        <w:t>&gt;&gt;</w:t>
      </w:r>
      <w:r>
        <w:t>.</w:t>
      </w:r>
    </w:p>
    <w:p w14:paraId="15E8D2D7" w14:textId="60B9A159" w:rsidR="002B5270" w:rsidRPr="001C6524" w:rsidRDefault="00BB084C">
      <w:pPr>
        <w:pStyle w:val="Descricao"/>
        <w:numPr>
          <w:ilvl w:val="0"/>
          <w:numId w:val="40"/>
        </w:numPr>
        <w:rPr>
          <w:b/>
          <w:bCs/>
          <w:sz w:val="24"/>
          <w:szCs w:val="24"/>
        </w:rPr>
      </w:pPr>
      <w:r>
        <w:rPr>
          <w:b/>
          <w:bCs/>
          <w:sz w:val="24"/>
          <w:szCs w:val="24"/>
        </w:rPr>
        <w:lastRenderedPageBreak/>
        <w:t xml:space="preserve">- </w:t>
      </w:r>
      <w:r w:rsidR="002B5270" w:rsidRPr="001C6524">
        <w:rPr>
          <w:b/>
          <w:bCs/>
          <w:sz w:val="24"/>
          <w:szCs w:val="24"/>
        </w:rPr>
        <w:t>ANEXOS</w:t>
      </w:r>
    </w:p>
    <w:p w14:paraId="586242ED" w14:textId="77777777" w:rsidR="002B5270" w:rsidRDefault="002B5270" w:rsidP="00F41ECD">
      <w:pPr>
        <w:pStyle w:val="Descricao"/>
      </w:pPr>
      <w:bookmarkStart w:id="8" w:name="_Toc106953160"/>
    </w:p>
    <w:bookmarkEnd w:id="8"/>
    <w:p w14:paraId="314AEE03" w14:textId="15704309" w:rsidR="00AE1E5C" w:rsidRDefault="008D4699" w:rsidP="00F41ECD">
      <w:pPr>
        <w:pStyle w:val="Descricao"/>
      </w:pPr>
      <w:r w:rsidRPr="008D4699">
        <w:t>Anexo I – Inventário de Riscos</w:t>
      </w:r>
      <w:r>
        <w:t xml:space="preserve"> </w:t>
      </w:r>
      <w:r w:rsidRPr="008D4699">
        <w:t>(</w:t>
      </w:r>
      <w:r w:rsidR="001C6524">
        <w:t xml:space="preserve">Sistema </w:t>
      </w:r>
      <w:r w:rsidRPr="008D4699">
        <w:t>Risk Register).</w:t>
      </w:r>
    </w:p>
    <w:p w14:paraId="275BD6A9" w14:textId="7DDC1564" w:rsidR="008D4699" w:rsidRDefault="008D4699" w:rsidP="00F41ECD">
      <w:pPr>
        <w:pStyle w:val="Descricao"/>
        <w:rPr>
          <w:i/>
        </w:rPr>
      </w:pPr>
      <w:r>
        <w:t xml:space="preserve">Anexo II </w:t>
      </w:r>
      <w:r w:rsidRPr="002B5270">
        <w:t>–</w:t>
      </w:r>
      <w:r>
        <w:t xml:space="preserve"> </w:t>
      </w:r>
      <w:r w:rsidRPr="002B5270">
        <w:t xml:space="preserve">Resultado </w:t>
      </w:r>
      <w:r>
        <w:t>d</w:t>
      </w:r>
      <w:r w:rsidRPr="002B5270">
        <w:t xml:space="preserve">as Avaliações Quantitativas </w:t>
      </w:r>
      <w:r>
        <w:t>d</w:t>
      </w:r>
      <w:r w:rsidRPr="002B5270">
        <w:t xml:space="preserve">as Exposições </w:t>
      </w:r>
      <w:r>
        <w:t>a</w:t>
      </w:r>
      <w:r w:rsidRPr="002B5270">
        <w:t>o Riscos Ambientais (</w:t>
      </w:r>
      <w:r w:rsidR="001C6524">
        <w:t xml:space="preserve">Sistema </w:t>
      </w:r>
      <w:r w:rsidRPr="002B5270">
        <w:t>Senior)</w:t>
      </w:r>
      <w:r>
        <w:t>.</w:t>
      </w:r>
    </w:p>
    <w:p w14:paraId="0946D67B" w14:textId="29F04741" w:rsidR="008D4699" w:rsidRPr="002B5270" w:rsidRDefault="008D4699" w:rsidP="00F41ECD">
      <w:pPr>
        <w:pStyle w:val="Descricao"/>
        <w:rPr>
          <w:i/>
        </w:rPr>
      </w:pPr>
      <w:r w:rsidRPr="002B5270">
        <w:t xml:space="preserve">Anexo </w:t>
      </w:r>
      <w:r>
        <w:t>III</w:t>
      </w:r>
      <w:r w:rsidRPr="002B5270">
        <w:t xml:space="preserve"> – Caracterização </w:t>
      </w:r>
      <w:r>
        <w:t>d</w:t>
      </w:r>
      <w:r w:rsidRPr="002B5270">
        <w:t xml:space="preserve">os Grupos Homogêneos </w:t>
      </w:r>
      <w:r>
        <w:t>d</w:t>
      </w:r>
      <w:r w:rsidRPr="002B5270">
        <w:t xml:space="preserve">e Exposição </w:t>
      </w:r>
      <w:r>
        <w:t>e</w:t>
      </w:r>
      <w:r w:rsidRPr="002B5270">
        <w:t xml:space="preserve"> A</w:t>
      </w:r>
      <w:r>
        <w:t>PH</w:t>
      </w:r>
      <w:r w:rsidRPr="002B5270">
        <w:t>-</w:t>
      </w:r>
      <w:r w:rsidRPr="00C51781">
        <w:t>HO (</w:t>
      </w:r>
      <w:r w:rsidR="001C6524">
        <w:t xml:space="preserve"> Sistema </w:t>
      </w:r>
      <w:r w:rsidRPr="00C51781">
        <w:t xml:space="preserve">Senior). </w:t>
      </w:r>
    </w:p>
    <w:p w14:paraId="55C1F745" w14:textId="357531A2" w:rsidR="008D4699" w:rsidRPr="002B5270" w:rsidRDefault="008D4699" w:rsidP="00F41ECD">
      <w:pPr>
        <w:pStyle w:val="Descricao"/>
        <w:rPr>
          <w:i/>
        </w:rPr>
      </w:pPr>
      <w:r w:rsidRPr="002B5270">
        <w:t xml:space="preserve">Anexo </w:t>
      </w:r>
      <w:r w:rsidR="005716EA">
        <w:t>I</w:t>
      </w:r>
      <w:r w:rsidRPr="002B5270">
        <w:t xml:space="preserve">V – </w:t>
      </w:r>
      <w:r>
        <w:t>Plano de Ação (Risk Register).</w:t>
      </w:r>
      <w:r w:rsidRPr="002B5270">
        <w:t xml:space="preserve"> </w:t>
      </w:r>
      <w:bookmarkStart w:id="9" w:name="_Toc106953161"/>
    </w:p>
    <w:p w14:paraId="0D37EB9C" w14:textId="6BFDE2F0" w:rsidR="008D4699" w:rsidRDefault="008D4699" w:rsidP="00F41ECD">
      <w:pPr>
        <w:pStyle w:val="Descricao"/>
        <w:rPr>
          <w:i/>
        </w:rPr>
      </w:pPr>
      <w:bookmarkStart w:id="10" w:name="_Toc106953165"/>
      <w:bookmarkEnd w:id="9"/>
      <w:r w:rsidRPr="002B5270">
        <w:t xml:space="preserve">Anexo V – Relatório </w:t>
      </w:r>
      <w:r>
        <w:t>d</w:t>
      </w:r>
      <w:r w:rsidRPr="002B5270">
        <w:t xml:space="preserve">e Análise Crítica </w:t>
      </w:r>
      <w:r>
        <w:t>d</w:t>
      </w:r>
      <w:r w:rsidRPr="002B5270">
        <w:t xml:space="preserve">o </w:t>
      </w:r>
      <w:r>
        <w:t>PGR</w:t>
      </w:r>
      <w:bookmarkEnd w:id="10"/>
      <w:r>
        <w:t>.</w:t>
      </w:r>
    </w:p>
    <w:p w14:paraId="1E8E9E10" w14:textId="089CC6EE" w:rsidR="006A4054" w:rsidRDefault="006A4054" w:rsidP="006A4054">
      <w:pPr>
        <w:pStyle w:val="Descricao"/>
        <w:rPr>
          <w:i/>
        </w:rPr>
      </w:pPr>
      <w:r w:rsidRPr="002B5270">
        <w:t>Anexo V</w:t>
      </w:r>
      <w:r>
        <w:t>I</w:t>
      </w:r>
      <w:r w:rsidRPr="002B5270">
        <w:t xml:space="preserve"> – </w:t>
      </w:r>
      <w:r>
        <w:t>Anotação de Responsabilidade Técnica (ART).</w:t>
      </w:r>
    </w:p>
    <w:p w14:paraId="7EAF6656" w14:textId="77777777" w:rsidR="00677A24" w:rsidRDefault="00677A24" w:rsidP="00F41ECD">
      <w:pPr>
        <w:pStyle w:val="Descricao"/>
      </w:pPr>
    </w:p>
    <w:p w14:paraId="75452FE0" w14:textId="1EF1AE12" w:rsidR="00AE1E5C" w:rsidRDefault="00AE1E5C" w:rsidP="00F41ECD">
      <w:pPr>
        <w:pStyle w:val="Descricao"/>
      </w:pPr>
    </w:p>
    <w:p w14:paraId="385E704B" w14:textId="1A06C6CA" w:rsidR="00A20CDC" w:rsidRDefault="00A20CDC" w:rsidP="00F41ECD">
      <w:pPr>
        <w:pStyle w:val="Descricao"/>
      </w:pPr>
    </w:p>
    <w:p w14:paraId="1104E92F" w14:textId="692ED208" w:rsidR="00A20CDC" w:rsidRDefault="00A20CDC" w:rsidP="00F41ECD">
      <w:pPr>
        <w:pStyle w:val="Descricao"/>
      </w:pPr>
    </w:p>
    <w:p w14:paraId="35C90E38" w14:textId="7D33542E" w:rsidR="00A20CDC" w:rsidRDefault="00A20CDC" w:rsidP="00F41ECD">
      <w:pPr>
        <w:pStyle w:val="Descricao"/>
      </w:pPr>
    </w:p>
    <w:p w14:paraId="353160BF" w14:textId="425958ED" w:rsidR="00A20CDC" w:rsidRDefault="00A20CDC" w:rsidP="00F41ECD">
      <w:pPr>
        <w:pStyle w:val="Descricao"/>
      </w:pPr>
    </w:p>
    <w:p w14:paraId="78B55842" w14:textId="6007C5D9" w:rsidR="00A20CDC" w:rsidRDefault="00A20CDC" w:rsidP="00F41ECD">
      <w:pPr>
        <w:pStyle w:val="Descricao"/>
      </w:pPr>
    </w:p>
    <w:p w14:paraId="3508EAED" w14:textId="77777777" w:rsidR="008D4699" w:rsidRDefault="008D4699" w:rsidP="00F41ECD">
      <w:pPr>
        <w:pStyle w:val="Descricao"/>
      </w:pPr>
    </w:p>
    <w:p w14:paraId="32294351" w14:textId="77777777" w:rsidR="008D4699" w:rsidRDefault="008D4699" w:rsidP="00F41ECD">
      <w:pPr>
        <w:pStyle w:val="Descricao"/>
      </w:pPr>
    </w:p>
    <w:p w14:paraId="74083D42" w14:textId="77777777" w:rsidR="008D4699" w:rsidRDefault="008D4699" w:rsidP="00F41ECD">
      <w:pPr>
        <w:pStyle w:val="Descricao"/>
      </w:pPr>
    </w:p>
    <w:p w14:paraId="7B230E13" w14:textId="77777777" w:rsidR="008D4699" w:rsidRDefault="008D4699" w:rsidP="00F41ECD">
      <w:pPr>
        <w:pStyle w:val="Descricao"/>
      </w:pPr>
    </w:p>
    <w:p w14:paraId="0ADFEDE9" w14:textId="77777777" w:rsidR="008D4699" w:rsidRDefault="008D4699" w:rsidP="00F41ECD">
      <w:pPr>
        <w:pStyle w:val="Descricao"/>
      </w:pPr>
    </w:p>
    <w:p w14:paraId="4BB6B2A0" w14:textId="77777777" w:rsidR="008D4699" w:rsidRDefault="008D4699" w:rsidP="00F41ECD">
      <w:pPr>
        <w:pStyle w:val="Descricao"/>
      </w:pPr>
    </w:p>
    <w:p w14:paraId="3AEF79B2" w14:textId="77777777" w:rsidR="008D4699" w:rsidRDefault="008D4699" w:rsidP="00F41ECD">
      <w:pPr>
        <w:pStyle w:val="Descricao"/>
      </w:pPr>
    </w:p>
    <w:p w14:paraId="101C65C7" w14:textId="77777777" w:rsidR="008D4699" w:rsidRDefault="008D4699" w:rsidP="00F41ECD">
      <w:pPr>
        <w:pStyle w:val="Descricao"/>
      </w:pPr>
    </w:p>
    <w:p w14:paraId="2C793B0B" w14:textId="77777777" w:rsidR="008D4699" w:rsidRDefault="008D4699" w:rsidP="00F41ECD">
      <w:pPr>
        <w:pStyle w:val="Descricao"/>
      </w:pPr>
    </w:p>
    <w:p w14:paraId="41DACDDE" w14:textId="77777777" w:rsidR="008D4699" w:rsidRDefault="008D4699" w:rsidP="00F41ECD">
      <w:pPr>
        <w:pStyle w:val="Descricao"/>
      </w:pPr>
    </w:p>
    <w:p w14:paraId="02189252" w14:textId="77777777" w:rsidR="008D4699" w:rsidRDefault="008D4699" w:rsidP="00F41ECD">
      <w:pPr>
        <w:pStyle w:val="Descricao"/>
      </w:pPr>
    </w:p>
    <w:p w14:paraId="03B21102" w14:textId="77777777" w:rsidR="008D4699" w:rsidRDefault="008D4699" w:rsidP="00F41ECD">
      <w:pPr>
        <w:pStyle w:val="Descricao"/>
      </w:pPr>
    </w:p>
    <w:p w14:paraId="61433C90" w14:textId="77777777" w:rsidR="008D4699" w:rsidRDefault="008D4699" w:rsidP="00F41ECD">
      <w:pPr>
        <w:pStyle w:val="Descricao"/>
      </w:pPr>
    </w:p>
    <w:p w14:paraId="6B77520B" w14:textId="77777777" w:rsidR="008D4699" w:rsidRDefault="008D4699" w:rsidP="00F41ECD">
      <w:pPr>
        <w:pStyle w:val="Descricao"/>
      </w:pPr>
    </w:p>
    <w:p w14:paraId="5B935692" w14:textId="77777777" w:rsidR="008D4699" w:rsidRDefault="008D4699" w:rsidP="00F41ECD">
      <w:pPr>
        <w:pStyle w:val="Descricao"/>
      </w:pPr>
    </w:p>
    <w:p w14:paraId="3E6D1281" w14:textId="77777777" w:rsidR="008D4699" w:rsidRDefault="008D4699" w:rsidP="00F41ECD">
      <w:pPr>
        <w:pStyle w:val="Descricao"/>
      </w:pPr>
    </w:p>
    <w:p w14:paraId="796BB52D" w14:textId="77777777" w:rsidR="008D4699" w:rsidRDefault="008D4699" w:rsidP="00F41ECD">
      <w:pPr>
        <w:pStyle w:val="Descricao"/>
      </w:pPr>
    </w:p>
    <w:p w14:paraId="34128924" w14:textId="77777777" w:rsidR="008D4699" w:rsidRDefault="008D4699" w:rsidP="00F41ECD">
      <w:pPr>
        <w:pStyle w:val="Descricao"/>
      </w:pPr>
    </w:p>
    <w:p w14:paraId="4624056A" w14:textId="77777777" w:rsidR="008D4699" w:rsidRDefault="008D4699" w:rsidP="00F41ECD">
      <w:pPr>
        <w:pStyle w:val="Descricao"/>
        <w:sectPr w:rsidR="008D4699" w:rsidSect="006E05FD">
          <w:headerReference w:type="default" r:id="rId14"/>
          <w:footerReference w:type="default" r:id="rId15"/>
          <w:pgSz w:w="11906" w:h="16838"/>
          <w:pgMar w:top="993" w:right="1134" w:bottom="1134" w:left="1418" w:header="426" w:footer="709" w:gutter="0"/>
          <w:cols w:space="708"/>
          <w:docGrid w:linePitch="360"/>
        </w:sectPr>
      </w:pPr>
    </w:p>
    <w:p w14:paraId="6EF09D74" w14:textId="77777777" w:rsidR="008D4699" w:rsidRDefault="008D4699" w:rsidP="00F41ECD">
      <w:pPr>
        <w:pStyle w:val="Descricao"/>
        <w:rPr>
          <w:i/>
        </w:rPr>
      </w:pPr>
      <w:r w:rsidRPr="00AE1E5C">
        <w:lastRenderedPageBreak/>
        <w:t xml:space="preserve">ANEXO I – INVENTÁRIO DE RISCOS </w:t>
      </w:r>
    </w:p>
    <w:p w14:paraId="1FD56533" w14:textId="77777777" w:rsidR="008D4699" w:rsidRDefault="008D4699" w:rsidP="00F41ECD">
      <w:pPr>
        <w:pStyle w:val="Descricao"/>
        <w:rPr>
          <w:i/>
        </w:rPr>
      </w:pPr>
      <w:r w:rsidRPr="00AE1E5C">
        <w:t>Fonte: Risk Register</w:t>
      </w:r>
    </w:p>
    <w:p w14:paraId="58982B52" w14:textId="77777777" w:rsidR="008D4699" w:rsidRPr="00AE1E5C" w:rsidRDefault="008D4699" w:rsidP="00F41ECD">
      <w:pPr>
        <w:pStyle w:val="Descricao"/>
        <w:rPr>
          <w:szCs w:val="24"/>
        </w:rPr>
      </w:pPr>
      <w:r w:rsidRPr="00611370">
        <w:drawing>
          <wp:inline distT="0" distB="0" distL="0" distR="0" wp14:anchorId="4F43CB62" wp14:editId="76DE5D58">
            <wp:extent cx="9545090" cy="331470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48507" cy="3315887"/>
                    </a:xfrm>
                    <a:prstGeom prst="rect">
                      <a:avLst/>
                    </a:prstGeom>
                    <a:noFill/>
                    <a:ln>
                      <a:noFill/>
                    </a:ln>
                  </pic:spPr>
                </pic:pic>
              </a:graphicData>
            </a:graphic>
          </wp:inline>
        </w:drawing>
      </w:r>
    </w:p>
    <w:p w14:paraId="60C2C1CD" w14:textId="77777777" w:rsidR="008D4699" w:rsidRDefault="008D4699" w:rsidP="00F41ECD">
      <w:pPr>
        <w:pStyle w:val="Descricao"/>
      </w:pPr>
    </w:p>
    <w:p w14:paraId="2A91CD96" w14:textId="77777777" w:rsidR="008D4699" w:rsidRDefault="008D4699" w:rsidP="00F41ECD">
      <w:pPr>
        <w:pStyle w:val="Descricao"/>
      </w:pPr>
    </w:p>
    <w:p w14:paraId="3688AD7D" w14:textId="77777777" w:rsidR="008D4699" w:rsidRDefault="008D4699" w:rsidP="00F41ECD">
      <w:pPr>
        <w:pStyle w:val="Descricao"/>
      </w:pPr>
    </w:p>
    <w:p w14:paraId="62C4A8BE" w14:textId="77777777" w:rsidR="008D4699" w:rsidRDefault="008D4699" w:rsidP="00F41ECD">
      <w:pPr>
        <w:pStyle w:val="Descricao"/>
      </w:pPr>
    </w:p>
    <w:p w14:paraId="7EDB3B32" w14:textId="77777777" w:rsidR="001C6524" w:rsidRDefault="001C6524" w:rsidP="00F41ECD">
      <w:pPr>
        <w:pStyle w:val="Descricao"/>
      </w:pPr>
    </w:p>
    <w:p w14:paraId="34745E84" w14:textId="77777777" w:rsidR="008D4699" w:rsidRDefault="008D4699" w:rsidP="00F41ECD">
      <w:pPr>
        <w:pStyle w:val="Descricao"/>
      </w:pPr>
    </w:p>
    <w:p w14:paraId="6F5ABA14" w14:textId="77777777" w:rsidR="008D4699" w:rsidRDefault="008D4699" w:rsidP="00F41ECD">
      <w:pPr>
        <w:pStyle w:val="Descricao"/>
        <w:rPr>
          <w:i/>
        </w:rPr>
      </w:pPr>
      <w:bookmarkStart w:id="11" w:name="_Hlk139587747"/>
      <w:r w:rsidRPr="00AE1E5C">
        <w:lastRenderedPageBreak/>
        <w:t xml:space="preserve">ANEXO </w:t>
      </w:r>
      <w:r>
        <w:t>I</w:t>
      </w:r>
      <w:r w:rsidRPr="00AE1E5C">
        <w:t xml:space="preserve">I – </w:t>
      </w:r>
      <w:r w:rsidRPr="00611370">
        <w:t>RESULTADO DAS AVALIAÇÕES QUANTITATIVAS DAS EXPOSIÇÕES AOS RISCOS AMBIENTAIS</w:t>
      </w:r>
    </w:p>
    <w:bookmarkEnd w:id="11"/>
    <w:p w14:paraId="06A18017" w14:textId="77777777" w:rsidR="008D4699" w:rsidRDefault="008D4699" w:rsidP="00F41ECD">
      <w:pPr>
        <w:pStyle w:val="Descricao"/>
        <w:rPr>
          <w:i/>
        </w:rPr>
      </w:pPr>
      <w:r w:rsidRPr="00AE1E5C">
        <w:t xml:space="preserve">Fonte: </w:t>
      </w:r>
      <w:r>
        <w:t>Sistema Senior (Relatorio 820 – Relatório de Laudos)</w:t>
      </w:r>
    </w:p>
    <w:p w14:paraId="7CBB9857" w14:textId="77777777" w:rsidR="008D4699" w:rsidRDefault="008D4699" w:rsidP="00F41ECD">
      <w:pPr>
        <w:pStyle w:val="Descricao"/>
      </w:pPr>
    </w:p>
    <w:p w14:paraId="43D04554" w14:textId="77777777" w:rsidR="008D4699" w:rsidRDefault="008D4699" w:rsidP="00F41ECD">
      <w:pPr>
        <w:pStyle w:val="Descricao"/>
        <w:rPr>
          <w:szCs w:val="24"/>
        </w:rPr>
      </w:pPr>
      <w:r>
        <w:drawing>
          <wp:inline distT="0" distB="0" distL="0" distR="0" wp14:anchorId="4BAFE4A4" wp14:editId="35E3422B">
            <wp:extent cx="9342120" cy="101155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342120" cy="1011555"/>
                    </a:xfrm>
                    <a:prstGeom prst="rect">
                      <a:avLst/>
                    </a:prstGeom>
                  </pic:spPr>
                </pic:pic>
              </a:graphicData>
            </a:graphic>
          </wp:inline>
        </w:drawing>
      </w:r>
    </w:p>
    <w:p w14:paraId="28008DF2" w14:textId="77777777" w:rsidR="008D4699" w:rsidRDefault="008D4699" w:rsidP="00F41ECD">
      <w:pPr>
        <w:pStyle w:val="Descricao"/>
      </w:pPr>
    </w:p>
    <w:p w14:paraId="38523C01" w14:textId="77777777" w:rsidR="008D4699" w:rsidRDefault="008D4699" w:rsidP="00F41ECD">
      <w:pPr>
        <w:pStyle w:val="Descricao"/>
      </w:pPr>
    </w:p>
    <w:p w14:paraId="45D4C9F4" w14:textId="77777777" w:rsidR="008D4699" w:rsidRDefault="008D4699" w:rsidP="00F41ECD">
      <w:pPr>
        <w:pStyle w:val="Descricao"/>
      </w:pPr>
    </w:p>
    <w:p w14:paraId="0F547C72" w14:textId="77777777" w:rsidR="008D4699" w:rsidRDefault="008D4699" w:rsidP="00F41ECD">
      <w:pPr>
        <w:pStyle w:val="Descricao"/>
      </w:pPr>
    </w:p>
    <w:p w14:paraId="6785C281" w14:textId="77777777" w:rsidR="001C6524" w:rsidRDefault="001C6524" w:rsidP="00F41ECD">
      <w:pPr>
        <w:pStyle w:val="Descricao"/>
      </w:pPr>
    </w:p>
    <w:p w14:paraId="03E8C7B0" w14:textId="77777777" w:rsidR="001C6524" w:rsidRDefault="001C6524" w:rsidP="00F41ECD">
      <w:pPr>
        <w:pStyle w:val="Descricao"/>
      </w:pPr>
    </w:p>
    <w:p w14:paraId="2823B8F6" w14:textId="77777777" w:rsidR="001C6524" w:rsidRDefault="001C6524" w:rsidP="00F41ECD">
      <w:pPr>
        <w:pStyle w:val="Descricao"/>
      </w:pPr>
    </w:p>
    <w:p w14:paraId="05A2536A" w14:textId="77777777" w:rsidR="001C6524" w:rsidRDefault="001C6524" w:rsidP="00F41ECD">
      <w:pPr>
        <w:pStyle w:val="Descricao"/>
      </w:pPr>
    </w:p>
    <w:p w14:paraId="3736DCFC" w14:textId="77777777" w:rsidR="008D4699" w:rsidRDefault="008D4699" w:rsidP="00F41ECD">
      <w:pPr>
        <w:pStyle w:val="Descricao"/>
      </w:pPr>
    </w:p>
    <w:p w14:paraId="4EC87288" w14:textId="77777777" w:rsidR="008D4699" w:rsidRDefault="008D4699" w:rsidP="00F41ECD">
      <w:pPr>
        <w:pStyle w:val="Descricao"/>
      </w:pPr>
    </w:p>
    <w:p w14:paraId="7ADEB414" w14:textId="77777777" w:rsidR="008D4699" w:rsidRDefault="008D4699" w:rsidP="00F41ECD">
      <w:pPr>
        <w:pStyle w:val="Descricao"/>
      </w:pPr>
    </w:p>
    <w:p w14:paraId="4CAF59F4" w14:textId="77777777" w:rsidR="008D4699" w:rsidRDefault="008D4699" w:rsidP="00F41ECD">
      <w:pPr>
        <w:pStyle w:val="Descricao"/>
      </w:pPr>
    </w:p>
    <w:p w14:paraId="7E1AB4B0" w14:textId="77777777" w:rsidR="008D4699" w:rsidRDefault="008D4699" w:rsidP="00F41ECD">
      <w:pPr>
        <w:pStyle w:val="Descricao"/>
      </w:pPr>
    </w:p>
    <w:p w14:paraId="6192B5FA" w14:textId="77777777" w:rsidR="008D4699" w:rsidRDefault="008D4699" w:rsidP="00F41ECD">
      <w:pPr>
        <w:pStyle w:val="Descricao"/>
      </w:pPr>
    </w:p>
    <w:p w14:paraId="545C2357" w14:textId="77777777" w:rsidR="008D4699" w:rsidRDefault="008D4699" w:rsidP="00F41ECD">
      <w:pPr>
        <w:pStyle w:val="Descricao"/>
      </w:pPr>
    </w:p>
    <w:p w14:paraId="6DC4B38B" w14:textId="77777777" w:rsidR="008D4699" w:rsidRDefault="008D4699" w:rsidP="00F41ECD">
      <w:pPr>
        <w:pStyle w:val="Descricao"/>
      </w:pPr>
    </w:p>
    <w:p w14:paraId="6E6A8BD4" w14:textId="324225A3" w:rsidR="008D4699" w:rsidRPr="00A20CDC" w:rsidRDefault="008D4699" w:rsidP="00F41ECD">
      <w:pPr>
        <w:pStyle w:val="Descricao"/>
        <w:rPr>
          <w:i/>
        </w:rPr>
      </w:pPr>
      <w:bookmarkStart w:id="12" w:name="_Hlk139587680"/>
      <w:r w:rsidRPr="00A20CDC">
        <w:t>ANEXO III – CARACTERIZAÇÃO DOS GRUPOS HOMOGÊNEOS DE EXPOSIÇÃO E AP</w:t>
      </w:r>
      <w:r>
        <w:t>R</w:t>
      </w:r>
      <w:r w:rsidRPr="00A20CDC">
        <w:t xml:space="preserve">-HO </w:t>
      </w:r>
      <w:r w:rsidRPr="00A20CDC">
        <w:rPr>
          <w:highlight w:val="yellow"/>
        </w:rPr>
        <w:t xml:space="preserve"> </w:t>
      </w:r>
    </w:p>
    <w:bookmarkEnd w:id="12"/>
    <w:p w14:paraId="088323A1" w14:textId="77777777" w:rsidR="008D4699" w:rsidRDefault="008D4699" w:rsidP="00F41ECD">
      <w:pPr>
        <w:pStyle w:val="Descricao"/>
        <w:rPr>
          <w:i/>
        </w:rPr>
      </w:pPr>
      <w:r>
        <w:t>Fonte: Sistema Senior (Relatorio 806 – Relatório de Avaliações por GHE)</w:t>
      </w:r>
    </w:p>
    <w:p w14:paraId="29FA8246" w14:textId="77777777" w:rsidR="008D4699" w:rsidRDefault="008D4699" w:rsidP="00F41ECD">
      <w:pPr>
        <w:pStyle w:val="Descricao"/>
      </w:pPr>
      <w:r>
        <w:drawing>
          <wp:inline distT="0" distB="0" distL="0" distR="0" wp14:anchorId="6A6E363F" wp14:editId="21240BCB">
            <wp:extent cx="9333865" cy="2624455"/>
            <wp:effectExtent l="0" t="0" r="635" b="444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33865" cy="2624455"/>
                    </a:xfrm>
                    <a:prstGeom prst="rect">
                      <a:avLst/>
                    </a:prstGeom>
                    <a:noFill/>
                    <a:ln>
                      <a:noFill/>
                    </a:ln>
                  </pic:spPr>
                </pic:pic>
              </a:graphicData>
            </a:graphic>
          </wp:inline>
        </w:drawing>
      </w:r>
    </w:p>
    <w:p w14:paraId="0A648668" w14:textId="77777777" w:rsidR="008D4699" w:rsidRDefault="008D4699" w:rsidP="00F41ECD">
      <w:pPr>
        <w:pStyle w:val="Descricao"/>
      </w:pPr>
    </w:p>
    <w:p w14:paraId="4D85087D" w14:textId="77777777" w:rsidR="008D4699" w:rsidRDefault="008D4699" w:rsidP="00F41ECD">
      <w:pPr>
        <w:pStyle w:val="Descricao"/>
      </w:pPr>
    </w:p>
    <w:p w14:paraId="03A392E8" w14:textId="77777777" w:rsidR="008D4699" w:rsidRDefault="008D4699" w:rsidP="00F41ECD">
      <w:pPr>
        <w:pStyle w:val="Descricao"/>
      </w:pPr>
    </w:p>
    <w:p w14:paraId="35478C8C" w14:textId="77777777" w:rsidR="008D4699" w:rsidRDefault="008D4699" w:rsidP="00F41ECD">
      <w:pPr>
        <w:pStyle w:val="Descricao"/>
      </w:pPr>
    </w:p>
    <w:p w14:paraId="14E7AE87" w14:textId="77777777" w:rsidR="008D4699" w:rsidRDefault="008D4699" w:rsidP="00F41ECD">
      <w:pPr>
        <w:pStyle w:val="Descricao"/>
      </w:pPr>
    </w:p>
    <w:p w14:paraId="171F3874" w14:textId="77777777" w:rsidR="008D4699" w:rsidRDefault="008D4699" w:rsidP="00F41ECD">
      <w:pPr>
        <w:pStyle w:val="Descricao"/>
      </w:pPr>
    </w:p>
    <w:p w14:paraId="36B26A6F" w14:textId="77777777" w:rsidR="008D4699" w:rsidRDefault="008D4699" w:rsidP="00F41ECD">
      <w:pPr>
        <w:pStyle w:val="Descricao"/>
      </w:pPr>
    </w:p>
    <w:p w14:paraId="75A9F53E" w14:textId="29262DFF" w:rsidR="008D4699" w:rsidRDefault="008D4699" w:rsidP="00F41ECD">
      <w:pPr>
        <w:pStyle w:val="Descricao"/>
      </w:pPr>
    </w:p>
    <w:p w14:paraId="116E632A" w14:textId="77777777" w:rsidR="001C6524" w:rsidRDefault="001C6524" w:rsidP="00F41ECD">
      <w:pPr>
        <w:pStyle w:val="Descricao"/>
      </w:pPr>
    </w:p>
    <w:p w14:paraId="1BBC7F57" w14:textId="7C878823" w:rsidR="008D4699" w:rsidRDefault="008D4699" w:rsidP="00F41ECD">
      <w:pPr>
        <w:pStyle w:val="Descricao"/>
        <w:rPr>
          <w:i/>
        </w:rPr>
      </w:pPr>
      <w:r w:rsidRPr="00A20CDC">
        <w:t xml:space="preserve">ANEXO </w:t>
      </w:r>
      <w:r w:rsidR="007E7572">
        <w:t>IV</w:t>
      </w:r>
      <w:r w:rsidRPr="00A20CDC">
        <w:t xml:space="preserve"> –</w:t>
      </w:r>
      <w:r w:rsidRPr="002B5270">
        <w:t xml:space="preserve"> </w:t>
      </w:r>
      <w:r w:rsidRPr="00A20CDC">
        <w:t>PLANO DE AÇÃO</w:t>
      </w:r>
      <w:r>
        <w:t xml:space="preserve"> </w:t>
      </w:r>
    </w:p>
    <w:p w14:paraId="296DDDE9" w14:textId="77777777" w:rsidR="008D4699" w:rsidRPr="002B5270" w:rsidRDefault="008D4699" w:rsidP="00F41ECD">
      <w:pPr>
        <w:pStyle w:val="Descricao"/>
        <w:rPr>
          <w:i/>
        </w:rPr>
      </w:pPr>
      <w:r>
        <w:t>Fonte: Risk Register.</w:t>
      </w:r>
      <w:r w:rsidRPr="002B5270">
        <w:t xml:space="preserve"> </w:t>
      </w:r>
    </w:p>
    <w:p w14:paraId="76E6FB0C" w14:textId="77777777" w:rsidR="008D4699" w:rsidRDefault="008D4699" w:rsidP="00F41ECD">
      <w:pPr>
        <w:pStyle w:val="Descricao"/>
        <w:rPr>
          <w:szCs w:val="24"/>
        </w:rPr>
      </w:pPr>
      <w:r w:rsidRPr="009E010F">
        <w:drawing>
          <wp:inline distT="0" distB="0" distL="0" distR="0" wp14:anchorId="1A82B635" wp14:editId="2394BD1D">
            <wp:extent cx="9515475" cy="3563149"/>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r="10583"/>
                    <a:stretch/>
                  </pic:blipFill>
                  <pic:spPr bwMode="auto">
                    <a:xfrm>
                      <a:off x="0" y="0"/>
                      <a:ext cx="9540349" cy="3572463"/>
                    </a:xfrm>
                    <a:prstGeom prst="rect">
                      <a:avLst/>
                    </a:prstGeom>
                    <a:noFill/>
                    <a:ln>
                      <a:noFill/>
                    </a:ln>
                    <a:extLst>
                      <a:ext uri="{53640926-AAD7-44D8-BBD7-CCE9431645EC}">
                        <a14:shadowObscured xmlns:a14="http://schemas.microsoft.com/office/drawing/2010/main"/>
                      </a:ext>
                    </a:extLst>
                  </pic:spPr>
                </pic:pic>
              </a:graphicData>
            </a:graphic>
          </wp:inline>
        </w:drawing>
      </w:r>
    </w:p>
    <w:p w14:paraId="1639FF89" w14:textId="77777777" w:rsidR="008D4699" w:rsidRDefault="008D4699" w:rsidP="00F41ECD">
      <w:pPr>
        <w:pStyle w:val="Descricao"/>
      </w:pPr>
    </w:p>
    <w:p w14:paraId="4A0CEE21" w14:textId="77777777" w:rsidR="008D4699" w:rsidRDefault="008D4699" w:rsidP="00F41ECD">
      <w:pPr>
        <w:pStyle w:val="Descricao"/>
      </w:pPr>
    </w:p>
    <w:p w14:paraId="6D184D24" w14:textId="77777777" w:rsidR="008D4699" w:rsidRDefault="008D4699" w:rsidP="00F41ECD">
      <w:pPr>
        <w:pStyle w:val="Descricao"/>
        <w:sectPr w:rsidR="008D4699" w:rsidSect="000D18C8">
          <w:pgSz w:w="16838" w:h="11906" w:orient="landscape"/>
          <w:pgMar w:top="1418" w:right="992" w:bottom="1134" w:left="1134" w:header="425" w:footer="709" w:gutter="0"/>
          <w:cols w:space="708"/>
          <w:docGrid w:linePitch="360"/>
        </w:sectPr>
      </w:pPr>
    </w:p>
    <w:p w14:paraId="58544028" w14:textId="767EA8B6" w:rsidR="008D4699" w:rsidRDefault="008D4699" w:rsidP="00F41ECD">
      <w:pPr>
        <w:pStyle w:val="Descricao"/>
        <w:rPr>
          <w:i/>
        </w:rPr>
      </w:pPr>
      <w:r w:rsidRPr="009E010F">
        <w:lastRenderedPageBreak/>
        <w:t>ANEXO V –</w:t>
      </w:r>
      <w:r w:rsidRPr="002B5270">
        <w:t xml:space="preserve"> </w:t>
      </w:r>
      <w:r w:rsidRPr="009E010F">
        <w:t>RELATÓRIO DE ANÁLISE CRÍTICA DO PGR</w:t>
      </w:r>
      <w:r>
        <w:t>.</w:t>
      </w:r>
    </w:p>
    <w:p w14:paraId="332E35E5" w14:textId="77777777" w:rsidR="008D4699" w:rsidRDefault="008D4699" w:rsidP="00F41ECD">
      <w:pPr>
        <w:pStyle w:val="Descricao"/>
      </w:pPr>
    </w:p>
    <w:p w14:paraId="0ED6533C" w14:textId="77777777" w:rsidR="008D4699" w:rsidRPr="002B5270" w:rsidRDefault="008D4699" w:rsidP="00F41ECD">
      <w:pPr>
        <w:pStyle w:val="Descricao"/>
      </w:pPr>
    </w:p>
    <w:p w14:paraId="253E0900" w14:textId="57EBFF71" w:rsidR="00A20CDC" w:rsidRDefault="00A20CDC" w:rsidP="00F41ECD">
      <w:pPr>
        <w:pStyle w:val="Descricao"/>
      </w:pPr>
    </w:p>
    <w:p w14:paraId="13B385F8" w14:textId="69272E7E" w:rsidR="00A20CDC" w:rsidRDefault="00A20CDC" w:rsidP="00F41ECD">
      <w:pPr>
        <w:pStyle w:val="Descricao"/>
      </w:pPr>
    </w:p>
    <w:p w14:paraId="1F2F88D8" w14:textId="7DA17D9D" w:rsidR="00A20CDC" w:rsidRDefault="00A20CDC" w:rsidP="00F41ECD">
      <w:pPr>
        <w:pStyle w:val="Descricao"/>
      </w:pPr>
    </w:p>
    <w:p w14:paraId="1CA834FB" w14:textId="5A25A0C7" w:rsidR="00A20CDC" w:rsidRDefault="00A20CDC" w:rsidP="00F41ECD">
      <w:pPr>
        <w:pStyle w:val="Descricao"/>
      </w:pPr>
    </w:p>
    <w:p w14:paraId="584051A0" w14:textId="77777777" w:rsidR="001C6524" w:rsidRDefault="001C6524" w:rsidP="00F41ECD">
      <w:pPr>
        <w:pStyle w:val="Descricao"/>
      </w:pPr>
    </w:p>
    <w:p w14:paraId="2367DE75" w14:textId="77777777" w:rsidR="001C6524" w:rsidRDefault="001C6524" w:rsidP="00F41ECD">
      <w:pPr>
        <w:pStyle w:val="Descricao"/>
      </w:pPr>
    </w:p>
    <w:p w14:paraId="124E8A3C" w14:textId="77777777" w:rsidR="001C6524" w:rsidRDefault="001C6524" w:rsidP="00F41ECD">
      <w:pPr>
        <w:pStyle w:val="Descricao"/>
      </w:pPr>
    </w:p>
    <w:p w14:paraId="7C213238" w14:textId="77777777" w:rsidR="001C6524" w:rsidRDefault="001C6524" w:rsidP="00F41ECD">
      <w:pPr>
        <w:pStyle w:val="Descricao"/>
      </w:pPr>
    </w:p>
    <w:p w14:paraId="63607220" w14:textId="77777777" w:rsidR="001C6524" w:rsidRDefault="001C6524" w:rsidP="00F41ECD">
      <w:pPr>
        <w:pStyle w:val="Descricao"/>
      </w:pPr>
    </w:p>
    <w:p w14:paraId="584235E4" w14:textId="77777777" w:rsidR="001C6524" w:rsidRDefault="001C6524" w:rsidP="00F41ECD">
      <w:pPr>
        <w:pStyle w:val="Descricao"/>
      </w:pPr>
    </w:p>
    <w:p w14:paraId="31B83736" w14:textId="77777777" w:rsidR="001C6524" w:rsidRDefault="001C6524" w:rsidP="00F41ECD">
      <w:pPr>
        <w:pStyle w:val="Descricao"/>
      </w:pPr>
    </w:p>
    <w:p w14:paraId="1F87A425" w14:textId="77777777" w:rsidR="001C6524" w:rsidRDefault="001C6524" w:rsidP="00F41ECD">
      <w:pPr>
        <w:pStyle w:val="Descricao"/>
      </w:pPr>
    </w:p>
    <w:p w14:paraId="6AFC82FD" w14:textId="77777777" w:rsidR="001C6524" w:rsidRDefault="001C6524" w:rsidP="00F41ECD">
      <w:pPr>
        <w:pStyle w:val="Descricao"/>
      </w:pPr>
    </w:p>
    <w:p w14:paraId="71918C02" w14:textId="77777777" w:rsidR="001C6524" w:rsidRDefault="001C6524" w:rsidP="00F41ECD">
      <w:pPr>
        <w:pStyle w:val="Descricao"/>
      </w:pPr>
    </w:p>
    <w:p w14:paraId="77C2B450" w14:textId="77777777" w:rsidR="001C6524" w:rsidRDefault="001C6524" w:rsidP="00F41ECD">
      <w:pPr>
        <w:pStyle w:val="Descricao"/>
      </w:pPr>
    </w:p>
    <w:p w14:paraId="3C3FB6A8" w14:textId="77777777" w:rsidR="001C6524" w:rsidRDefault="001C6524" w:rsidP="00F41ECD">
      <w:pPr>
        <w:pStyle w:val="Descricao"/>
      </w:pPr>
    </w:p>
    <w:p w14:paraId="3D7FF99C" w14:textId="77777777" w:rsidR="001C6524" w:rsidRDefault="001C6524" w:rsidP="00F41ECD">
      <w:pPr>
        <w:pStyle w:val="Descricao"/>
      </w:pPr>
    </w:p>
    <w:p w14:paraId="5FC56DD5" w14:textId="77777777" w:rsidR="001C6524" w:rsidRDefault="001C6524" w:rsidP="00F41ECD">
      <w:pPr>
        <w:pStyle w:val="Descricao"/>
      </w:pPr>
    </w:p>
    <w:p w14:paraId="6B03231C" w14:textId="77777777" w:rsidR="001C6524" w:rsidRDefault="001C6524" w:rsidP="00F41ECD">
      <w:pPr>
        <w:pStyle w:val="Descricao"/>
      </w:pPr>
    </w:p>
    <w:p w14:paraId="6F7BABFC" w14:textId="77777777" w:rsidR="001C6524" w:rsidRDefault="001C6524" w:rsidP="00F41ECD">
      <w:pPr>
        <w:pStyle w:val="Descricao"/>
      </w:pPr>
    </w:p>
    <w:p w14:paraId="6C979784" w14:textId="77777777" w:rsidR="001C6524" w:rsidRDefault="001C6524" w:rsidP="00F41ECD">
      <w:pPr>
        <w:pStyle w:val="Descricao"/>
      </w:pPr>
    </w:p>
    <w:p w14:paraId="28C1D793" w14:textId="77777777" w:rsidR="001C6524" w:rsidRDefault="001C6524" w:rsidP="00F41ECD">
      <w:pPr>
        <w:pStyle w:val="Descricao"/>
      </w:pPr>
    </w:p>
    <w:p w14:paraId="27629BBA" w14:textId="77777777" w:rsidR="001C6524" w:rsidRDefault="001C6524" w:rsidP="00F41ECD">
      <w:pPr>
        <w:pStyle w:val="Descricao"/>
      </w:pPr>
    </w:p>
    <w:p w14:paraId="5DAC4A31" w14:textId="77777777" w:rsidR="001C6524" w:rsidRDefault="001C6524" w:rsidP="00F41ECD">
      <w:pPr>
        <w:pStyle w:val="Descricao"/>
      </w:pPr>
    </w:p>
    <w:p w14:paraId="68808B87" w14:textId="77777777" w:rsidR="001C6524" w:rsidRDefault="001C6524" w:rsidP="00F41ECD">
      <w:pPr>
        <w:pStyle w:val="Descricao"/>
      </w:pPr>
    </w:p>
    <w:p w14:paraId="0C60011B" w14:textId="77777777" w:rsidR="001C6524" w:rsidRDefault="001C6524" w:rsidP="00F41ECD">
      <w:pPr>
        <w:pStyle w:val="Descricao"/>
      </w:pPr>
    </w:p>
    <w:p w14:paraId="45FDB32A" w14:textId="77777777" w:rsidR="001C6524" w:rsidRDefault="001C6524" w:rsidP="00F41ECD">
      <w:pPr>
        <w:pStyle w:val="Descricao"/>
      </w:pPr>
    </w:p>
    <w:p w14:paraId="14324B68" w14:textId="77777777" w:rsidR="001C6524" w:rsidRDefault="001C6524" w:rsidP="00F41ECD">
      <w:pPr>
        <w:pStyle w:val="Descricao"/>
      </w:pPr>
    </w:p>
    <w:p w14:paraId="1BA16009" w14:textId="77777777" w:rsidR="001C6524" w:rsidRDefault="001C6524" w:rsidP="00F41ECD">
      <w:pPr>
        <w:pStyle w:val="Descricao"/>
      </w:pPr>
    </w:p>
    <w:p w14:paraId="5BCC6836" w14:textId="77777777" w:rsidR="001C6524" w:rsidRDefault="001C6524" w:rsidP="00F41ECD">
      <w:pPr>
        <w:pStyle w:val="Descricao"/>
      </w:pPr>
    </w:p>
    <w:p w14:paraId="3B0B7250" w14:textId="109FCC83" w:rsidR="001C6524" w:rsidRDefault="001C6524" w:rsidP="001C6524">
      <w:pPr>
        <w:pStyle w:val="Descricao"/>
        <w:rPr>
          <w:i/>
        </w:rPr>
      </w:pPr>
      <w:r w:rsidRPr="009E010F">
        <w:lastRenderedPageBreak/>
        <w:t>ANEXO V</w:t>
      </w:r>
      <w:r>
        <w:t>I</w:t>
      </w:r>
      <w:r w:rsidRPr="009E010F">
        <w:t xml:space="preserve"> –</w:t>
      </w:r>
      <w:r w:rsidRPr="002B5270">
        <w:t xml:space="preserve"> </w:t>
      </w:r>
      <w:r>
        <w:t>ANOTAÇÃO DE RESPONSABILIDADE TÉCNICA (ART).</w:t>
      </w:r>
    </w:p>
    <w:p w14:paraId="2132F5C6" w14:textId="77777777" w:rsidR="001C6524" w:rsidRDefault="001C6524" w:rsidP="00F41ECD">
      <w:pPr>
        <w:pStyle w:val="Descricao"/>
      </w:pPr>
    </w:p>
    <w:sectPr w:rsidR="001C6524" w:rsidSect="00810886">
      <w:headerReference w:type="default" r:id="rId20"/>
      <w:footerReference w:type="default" r:id="rId21"/>
      <w:pgSz w:w="11906" w:h="16838"/>
      <w:pgMar w:top="992" w:right="991" w:bottom="1134" w:left="1418" w:header="425" w:footer="12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4AB0A8" w14:textId="77777777" w:rsidR="00496DDF" w:rsidRDefault="00496DDF" w:rsidP="000A5801">
      <w:pPr>
        <w:spacing w:after="0" w:line="240" w:lineRule="auto"/>
      </w:pPr>
      <w:r>
        <w:separator/>
      </w:r>
    </w:p>
  </w:endnote>
  <w:endnote w:type="continuationSeparator" w:id="0">
    <w:p w14:paraId="57E12168" w14:textId="77777777" w:rsidR="00496DDF" w:rsidRDefault="00496DDF" w:rsidP="000A58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9478849"/>
      <w:docPartObj>
        <w:docPartGallery w:val="Page Numbers (Bottom of Page)"/>
        <w:docPartUnique/>
      </w:docPartObj>
    </w:sdtPr>
    <w:sdtEndPr/>
    <w:sdtContent>
      <w:p w14:paraId="7D08521A" w14:textId="77777777" w:rsidR="008D4699" w:rsidRDefault="008D4699">
        <w:pPr>
          <w:pStyle w:val="Rodap"/>
          <w:jc w:val="right"/>
        </w:pPr>
        <w:r>
          <w:t xml:space="preserve">Página | </w:t>
        </w:r>
        <w:r>
          <w:fldChar w:fldCharType="begin"/>
        </w:r>
        <w:r>
          <w:instrText>PAGE   \* MERGEFORMAT</w:instrText>
        </w:r>
        <w:r>
          <w:fldChar w:fldCharType="separate"/>
        </w:r>
        <w:r>
          <w:t>2</w:t>
        </w:r>
        <w:r>
          <w:fldChar w:fldCharType="end"/>
        </w:r>
        <w:r>
          <w:t xml:space="preserve"> </w:t>
        </w:r>
      </w:p>
    </w:sdtContent>
  </w:sdt>
  <w:p w14:paraId="4342B68B" w14:textId="77777777" w:rsidR="008D4699" w:rsidRDefault="008D4699">
    <w:pPr>
      <w:pStyle w:val="Rodap"/>
    </w:pPr>
    <w:r>
      <w:t>Revisão 00</w:t>
    </w:r>
  </w:p>
  <w:p w14:paraId="7161B927" w14:textId="77777777" w:rsidR="008D4699" w:rsidRDefault="008D4699">
    <w:pPr>
      <w:pStyle w:val="Rodap"/>
    </w:pPr>
    <w:r>
      <w:t>Data: XX/XX/XXXX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6244531"/>
      <w:docPartObj>
        <w:docPartGallery w:val="Page Numbers (Bottom of Page)"/>
        <w:docPartUnique/>
      </w:docPartObj>
    </w:sdtPr>
    <w:sdtEndPr/>
    <w:sdtContent>
      <w:p w14:paraId="5F2EA389" w14:textId="3334B81C" w:rsidR="000A5801" w:rsidRDefault="000A5801">
        <w:pPr>
          <w:pStyle w:val="Rodap"/>
          <w:jc w:val="right"/>
        </w:pPr>
        <w:r>
          <w:t xml:space="preserve">Página | </w:t>
        </w:r>
        <w:r>
          <w:fldChar w:fldCharType="begin"/>
        </w:r>
        <w:r>
          <w:instrText>PAGE   \* MERGEFORMAT</w:instrText>
        </w:r>
        <w:r>
          <w:fldChar w:fldCharType="separate"/>
        </w:r>
        <w:r>
          <w:t>2</w:t>
        </w:r>
        <w:r>
          <w:fldChar w:fldCharType="end"/>
        </w:r>
        <w:r>
          <w:t xml:space="preserve"> </w:t>
        </w:r>
      </w:p>
    </w:sdtContent>
  </w:sdt>
  <w:p w14:paraId="60498799" w14:textId="226789FA" w:rsidR="000A5801" w:rsidRPr="00F87EB4" w:rsidRDefault="000A5801">
    <w:pPr>
      <w:pStyle w:val="Rodap"/>
      <w:rPr>
        <w:b/>
        <w:bCs/>
        <w:color w:val="000000" w:themeColor="text1"/>
        <w:sz w:val="18"/>
        <w:szCs w:val="18"/>
      </w:rPr>
    </w:pPr>
    <w:r w:rsidRPr="00F87EB4">
      <w:rPr>
        <w:b/>
        <w:bCs/>
        <w:color w:val="000000" w:themeColor="text1"/>
        <w:sz w:val="18"/>
        <w:szCs w:val="18"/>
      </w:rPr>
      <w:t>Revisão</w:t>
    </w:r>
    <w:r w:rsidR="00F87EB4">
      <w:rPr>
        <w:b/>
        <w:bCs/>
        <w:color w:val="000000" w:themeColor="text1"/>
        <w:sz w:val="18"/>
        <w:szCs w:val="18"/>
      </w:rPr>
      <w:t>:</w:t>
    </w:r>
    <w:r w:rsidRPr="00F87EB4">
      <w:rPr>
        <w:b/>
        <w:bCs/>
        <w:color w:val="000000" w:themeColor="text1"/>
        <w:sz w:val="18"/>
        <w:szCs w:val="18"/>
      </w:rPr>
      <w:t xml:space="preserve"> </w:t>
    </w:r>
    <w:r w:rsidR="00F87EB4">
      <w:rPr>
        <w:b/>
        <w:bCs/>
        <w:color w:val="000000" w:themeColor="text1"/>
        <w:sz w:val="18"/>
        <w:szCs w:val="18"/>
      </w:rPr>
      <w:t>&lt;&lt;</w:t>
    </w:r>
    <w:r w:rsidR="00C866E8">
      <w:rPr>
        <w:b/>
        <w:bCs/>
        <w:color w:val="000000" w:themeColor="text1"/>
        <w:sz w:val="18"/>
        <w:szCs w:val="18"/>
      </w:rPr>
      <w:t>inseri o número da revisão</w:t>
    </w:r>
    <w:r w:rsidR="00F87EB4">
      <w:rPr>
        <w:b/>
        <w:bCs/>
        <w:color w:val="000000" w:themeColor="text1"/>
        <w:sz w:val="18"/>
        <w:szCs w:val="18"/>
      </w:rPr>
      <w:t>&gt;&gt;</w:t>
    </w:r>
  </w:p>
  <w:p w14:paraId="2A7BBAED" w14:textId="3E5FD406" w:rsidR="000A5801" w:rsidRPr="00F87EB4" w:rsidRDefault="000A5801">
    <w:pPr>
      <w:pStyle w:val="Rodap"/>
      <w:rPr>
        <w:b/>
        <w:bCs/>
        <w:color w:val="000000" w:themeColor="text1"/>
        <w:sz w:val="18"/>
        <w:szCs w:val="18"/>
      </w:rPr>
    </w:pPr>
    <w:r w:rsidRPr="00F87EB4">
      <w:rPr>
        <w:b/>
        <w:bCs/>
        <w:color w:val="000000" w:themeColor="text1"/>
        <w:sz w:val="18"/>
        <w:szCs w:val="18"/>
      </w:rPr>
      <w:t xml:space="preserve">Data: </w:t>
    </w:r>
    <w:r w:rsidR="00F87EB4">
      <w:rPr>
        <w:b/>
        <w:bCs/>
        <w:color w:val="000000" w:themeColor="text1"/>
        <w:sz w:val="18"/>
        <w:szCs w:val="18"/>
      </w:rPr>
      <w:t>&lt;&lt;</w:t>
    </w:r>
    <w:r w:rsidR="00F87EB4" w:rsidRPr="00F87EB4">
      <w:rPr>
        <w:b/>
        <w:bCs/>
        <w:color w:val="000000" w:themeColor="text1"/>
        <w:sz w:val="18"/>
        <w:szCs w:val="18"/>
      </w:rPr>
      <w:t>DD/MM/AAAA&gt;&gt;</w:t>
    </w:r>
  </w:p>
  <w:p w14:paraId="0E09B194" w14:textId="77777777" w:rsidR="0067652F" w:rsidRDefault="0067652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C9A17C" w14:textId="77777777" w:rsidR="00496DDF" w:rsidRDefault="00496DDF" w:rsidP="000A5801">
      <w:pPr>
        <w:spacing w:after="0" w:line="240" w:lineRule="auto"/>
      </w:pPr>
      <w:r>
        <w:separator/>
      </w:r>
    </w:p>
  </w:footnote>
  <w:footnote w:type="continuationSeparator" w:id="0">
    <w:p w14:paraId="6231341A" w14:textId="77777777" w:rsidR="00496DDF" w:rsidRDefault="00496DDF" w:rsidP="000A5801">
      <w:pPr>
        <w:spacing w:after="0" w:line="240" w:lineRule="auto"/>
      </w:pPr>
      <w:r>
        <w:continuationSeparator/>
      </w:r>
    </w:p>
  </w:footnote>
  <w:footnote w:id="1">
    <w:p w14:paraId="3433823B" w14:textId="56093A86" w:rsidR="00C03413" w:rsidRPr="00E55402" w:rsidRDefault="00C03413" w:rsidP="00C03413">
      <w:pPr>
        <w:pStyle w:val="Textodenotaderodap"/>
        <w:rPr>
          <w:rFonts w:ascii="Arial" w:hAnsi="Aria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619F8" w14:textId="77777777" w:rsidR="008D4699" w:rsidRPr="000A5801" w:rsidRDefault="008D4699" w:rsidP="000A5801">
    <w:pPr>
      <w:pStyle w:val="Cabealho"/>
    </w:pPr>
    <w:r w:rsidRPr="000A5801">
      <w:drawing>
        <wp:inline distT="0" distB="0" distL="0" distR="0" wp14:anchorId="6B399689" wp14:editId="1B50F51E">
          <wp:extent cx="1466193" cy="943790"/>
          <wp:effectExtent l="0" t="0" r="1270" b="8890"/>
          <wp:docPr id="1586921179" name="Imagem 1586921179">
            <a:extLst xmlns:a="http://schemas.openxmlformats.org/drawingml/2006/main">
              <a:ext uri="{FF2B5EF4-FFF2-40B4-BE49-F238E27FC236}">
                <a16:creationId xmlns:a16="http://schemas.microsoft.com/office/drawing/2014/main" id="{9CBE928A-0D48-4F88-BBDE-91C8753237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3">
                    <a:extLst>
                      <a:ext uri="{FF2B5EF4-FFF2-40B4-BE49-F238E27FC236}">
                        <a16:creationId xmlns:a16="http://schemas.microsoft.com/office/drawing/2014/main" id="{9CBE928A-0D48-4F88-BBDE-91C875323771}"/>
                      </a:ext>
                    </a:extLst>
                  </pic:cNvPr>
                  <pic:cNvPicPr>
                    <a:picLocks noChangeAspect="1"/>
                  </pic:cNvPicPr>
                </pic:nvPicPr>
                <pic:blipFill rotWithShape="1">
                  <a:blip r:embed="rId1"/>
                  <a:srcRect l="17077" t="21300" r="68269" b="50000"/>
                  <a:stretch/>
                </pic:blipFill>
                <pic:spPr>
                  <a:xfrm>
                    <a:off x="0" y="0"/>
                    <a:ext cx="1483793" cy="955119"/>
                  </a:xfrm>
                  <a:prstGeom prst="rect">
                    <a:avLst/>
                  </a:prstGeom>
                </pic:spPr>
              </pic:pic>
            </a:graphicData>
          </a:graphic>
        </wp:inline>
      </w:drawing>
    </w:r>
    <w:r>
      <w:tab/>
      <w:t xml:space="preserve">                                                                                                  </w:t>
    </w:r>
    <w:r>
      <w:drawing>
        <wp:inline distT="0" distB="0" distL="0" distR="0" wp14:anchorId="0BD83061" wp14:editId="7FC4C0B7">
          <wp:extent cx="1343025" cy="605718"/>
          <wp:effectExtent l="0" t="0" r="0" b="4445"/>
          <wp:docPr id="1487617043" name="Imagem 1487617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78547" cy="621739"/>
                  </a:xfrm>
                  <a:prstGeom prst="rect">
                    <a:avLst/>
                  </a:prstGeom>
                  <a:noFill/>
                  <a:ln>
                    <a:noFill/>
                  </a:ln>
                </pic:spPr>
              </pic:pic>
            </a:graphicData>
          </a:graphic>
        </wp:inline>
      </w:drawing>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1CED4" w14:textId="124E5D68" w:rsidR="000A5801" w:rsidRPr="000A5801" w:rsidRDefault="00F87EB4" w:rsidP="00BA0B56">
    <w:pPr>
      <w:pStyle w:val="Cabealho"/>
      <w:jc w:val="right"/>
    </w:pPr>
    <w:r>
      <w:drawing>
        <wp:inline distT="0" distB="0" distL="0" distR="0" wp14:anchorId="09E71408" wp14:editId="4AA57798">
          <wp:extent cx="1352550" cy="610014"/>
          <wp:effectExtent l="0" t="0" r="0" b="0"/>
          <wp:docPr id="1341920161" name="Imagem 1341920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7471" cy="634784"/>
                  </a:xfrm>
                  <a:prstGeom prst="rect">
                    <a:avLst/>
                  </a:prstGeom>
                  <a:noFill/>
                  <a:ln>
                    <a:noFill/>
                  </a:ln>
                </pic:spPr>
              </pic:pic>
            </a:graphicData>
          </a:graphic>
        </wp:inline>
      </w:drawing>
    </w:r>
  </w:p>
  <w:p w14:paraId="750D293D" w14:textId="77777777" w:rsidR="0067652F" w:rsidRDefault="0067652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D3071"/>
    <w:multiLevelType w:val="multilevel"/>
    <w:tmpl w:val="93548A20"/>
    <w:lvl w:ilvl="0">
      <w:start w:val="1"/>
      <w:numFmt w:val="decimal"/>
      <w:lvlText w:val="%1."/>
      <w:lvlJc w:val="left"/>
      <w:pPr>
        <w:ind w:left="786" w:hanging="360"/>
      </w:pPr>
      <w:rPr>
        <w:rFonts w:hint="default"/>
      </w:rPr>
    </w:lvl>
    <w:lvl w:ilvl="1">
      <w:start w:val="1"/>
      <w:numFmt w:val="decimal"/>
      <w:isLgl/>
      <w:lvlText w:val="%1.%2"/>
      <w:lvlJc w:val="left"/>
      <w:pPr>
        <w:ind w:left="405" w:hanging="405"/>
      </w:pPr>
      <w:rPr>
        <w:rFonts w:hint="default"/>
        <w:color w:val="000000" w:themeColor="text1"/>
      </w:rPr>
    </w:lvl>
    <w:lvl w:ilvl="2">
      <w:start w:val="1"/>
      <w:numFmt w:val="decimal"/>
      <w:isLgl/>
      <w:lvlText w:val="%1.%2.%3"/>
      <w:lvlJc w:val="left"/>
      <w:pPr>
        <w:ind w:left="1004" w:hanging="720"/>
      </w:pPr>
      <w:rPr>
        <w:rFonts w:hint="default"/>
        <w:color w:val="000000" w:themeColor="text1"/>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8AB3398"/>
    <w:multiLevelType w:val="hybridMultilevel"/>
    <w:tmpl w:val="1B3AC12A"/>
    <w:lvl w:ilvl="0" w:tplc="04160005">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 w15:restartNumberingAfterBreak="0">
    <w:nsid w:val="0B30727D"/>
    <w:multiLevelType w:val="multilevel"/>
    <w:tmpl w:val="DFAC874C"/>
    <w:lvl w:ilvl="0">
      <w:start w:val="5"/>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3" w15:restartNumberingAfterBreak="0">
    <w:nsid w:val="0D5B083A"/>
    <w:multiLevelType w:val="hybridMultilevel"/>
    <w:tmpl w:val="D3BC7BC4"/>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 w15:restartNumberingAfterBreak="0">
    <w:nsid w:val="0DA05BE2"/>
    <w:multiLevelType w:val="hybridMultilevel"/>
    <w:tmpl w:val="5D76EFE8"/>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 w15:restartNumberingAfterBreak="0">
    <w:nsid w:val="119A73F3"/>
    <w:multiLevelType w:val="hybridMultilevel"/>
    <w:tmpl w:val="1DA0F800"/>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6" w15:restartNumberingAfterBreak="0">
    <w:nsid w:val="13125D21"/>
    <w:multiLevelType w:val="hybridMultilevel"/>
    <w:tmpl w:val="85F20CAC"/>
    <w:lvl w:ilvl="0" w:tplc="A5BA48DE">
      <w:start w:val="1"/>
      <w:numFmt w:val="lowerLetter"/>
      <w:pStyle w:val="MarcadorNumerado"/>
      <w:lvlText w:val="%1."/>
      <w:lvlJc w:val="left"/>
      <w:pPr>
        <w:ind w:left="717" w:hanging="360"/>
      </w:pPr>
    </w:lvl>
    <w:lvl w:ilvl="1" w:tplc="04160019">
      <w:start w:val="1"/>
      <w:numFmt w:val="lowerLetter"/>
      <w:lvlText w:val="%2."/>
      <w:lvlJc w:val="left"/>
      <w:pPr>
        <w:ind w:left="1800" w:hanging="360"/>
      </w:pPr>
    </w:lvl>
    <w:lvl w:ilvl="2" w:tplc="0416001B">
      <w:start w:val="1"/>
      <w:numFmt w:val="lowerRoman"/>
      <w:lvlText w:val="%3."/>
      <w:lvlJc w:val="right"/>
      <w:pPr>
        <w:ind w:left="2520" w:hanging="180"/>
      </w:pPr>
    </w:lvl>
    <w:lvl w:ilvl="3" w:tplc="0416000F">
      <w:start w:val="1"/>
      <w:numFmt w:val="decimal"/>
      <w:lvlText w:val="%4."/>
      <w:lvlJc w:val="left"/>
      <w:pPr>
        <w:ind w:left="3240" w:hanging="360"/>
      </w:pPr>
    </w:lvl>
    <w:lvl w:ilvl="4" w:tplc="04160019">
      <w:start w:val="1"/>
      <w:numFmt w:val="lowerLetter"/>
      <w:lvlText w:val="%5."/>
      <w:lvlJc w:val="left"/>
      <w:pPr>
        <w:ind w:left="3960" w:hanging="360"/>
      </w:pPr>
    </w:lvl>
    <w:lvl w:ilvl="5" w:tplc="0416001B">
      <w:start w:val="1"/>
      <w:numFmt w:val="lowerRoman"/>
      <w:lvlText w:val="%6."/>
      <w:lvlJc w:val="right"/>
      <w:pPr>
        <w:ind w:left="4680" w:hanging="180"/>
      </w:pPr>
    </w:lvl>
    <w:lvl w:ilvl="6" w:tplc="0416000F">
      <w:start w:val="1"/>
      <w:numFmt w:val="decimal"/>
      <w:lvlText w:val="%7."/>
      <w:lvlJc w:val="left"/>
      <w:pPr>
        <w:ind w:left="5400" w:hanging="360"/>
      </w:pPr>
    </w:lvl>
    <w:lvl w:ilvl="7" w:tplc="04160019">
      <w:start w:val="1"/>
      <w:numFmt w:val="lowerLetter"/>
      <w:lvlText w:val="%8."/>
      <w:lvlJc w:val="left"/>
      <w:pPr>
        <w:ind w:left="6120" w:hanging="360"/>
      </w:pPr>
    </w:lvl>
    <w:lvl w:ilvl="8" w:tplc="0416001B">
      <w:start w:val="1"/>
      <w:numFmt w:val="lowerRoman"/>
      <w:lvlText w:val="%9."/>
      <w:lvlJc w:val="right"/>
      <w:pPr>
        <w:ind w:left="6840" w:hanging="180"/>
      </w:pPr>
    </w:lvl>
  </w:abstractNum>
  <w:abstractNum w:abstractNumId="7" w15:restartNumberingAfterBreak="0">
    <w:nsid w:val="1A710C1D"/>
    <w:multiLevelType w:val="multilevel"/>
    <w:tmpl w:val="D7764276"/>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0884229"/>
    <w:multiLevelType w:val="multilevel"/>
    <w:tmpl w:val="B514405E"/>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0A6FA2"/>
    <w:multiLevelType w:val="hybridMultilevel"/>
    <w:tmpl w:val="EC9492B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3CA4682"/>
    <w:multiLevelType w:val="hybridMultilevel"/>
    <w:tmpl w:val="00981D9C"/>
    <w:lvl w:ilvl="0" w:tplc="04160017">
      <w:start w:val="1"/>
      <w:numFmt w:val="lowerLetter"/>
      <w:lvlText w:val="%1)"/>
      <w:lvlJc w:val="left"/>
      <w:pPr>
        <w:ind w:left="1068" w:hanging="360"/>
      </w:pPr>
    </w:lvl>
    <w:lvl w:ilvl="1" w:tplc="583C5FFE">
      <w:start w:val="1"/>
      <w:numFmt w:val="lowerLetter"/>
      <w:lvlText w:val="%2."/>
      <w:lvlJc w:val="left"/>
      <w:pPr>
        <w:ind w:left="2133" w:hanging="705"/>
      </w:pPr>
      <w:rPr>
        <w:rFonts w:hint="default"/>
      </w:r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1" w15:restartNumberingAfterBreak="0">
    <w:nsid w:val="27F05E8E"/>
    <w:multiLevelType w:val="hybridMultilevel"/>
    <w:tmpl w:val="6E1E0C46"/>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2" w15:restartNumberingAfterBreak="0">
    <w:nsid w:val="29F42880"/>
    <w:multiLevelType w:val="hybridMultilevel"/>
    <w:tmpl w:val="F0A6A0B0"/>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3" w15:restartNumberingAfterBreak="0">
    <w:nsid w:val="2B1E4863"/>
    <w:multiLevelType w:val="hybridMultilevel"/>
    <w:tmpl w:val="0526E7C8"/>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15:restartNumberingAfterBreak="0">
    <w:nsid w:val="306A1647"/>
    <w:multiLevelType w:val="hybridMultilevel"/>
    <w:tmpl w:val="7250CD7A"/>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5" w15:restartNumberingAfterBreak="0">
    <w:nsid w:val="31596309"/>
    <w:multiLevelType w:val="multilevel"/>
    <w:tmpl w:val="4F4A2716"/>
    <w:lvl w:ilvl="0">
      <w:start w:val="7"/>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16" w15:restartNumberingAfterBreak="0">
    <w:nsid w:val="384F661E"/>
    <w:multiLevelType w:val="hybridMultilevel"/>
    <w:tmpl w:val="46F81ED8"/>
    <w:lvl w:ilvl="0" w:tplc="9432A546">
      <w:start w:val="1"/>
      <w:numFmt w:val="lowerLetter"/>
      <w:lvlText w:val="%1)"/>
      <w:lvlJc w:val="left"/>
      <w:pPr>
        <w:ind w:left="1068" w:hanging="360"/>
      </w:pPr>
      <w:rPr>
        <w:rFonts w:hint="default"/>
        <w:color w:val="000000" w:themeColor="text1"/>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7" w15:restartNumberingAfterBreak="0">
    <w:nsid w:val="3E60305E"/>
    <w:multiLevelType w:val="hybridMultilevel"/>
    <w:tmpl w:val="6B2CD9B4"/>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8" w15:restartNumberingAfterBreak="0">
    <w:nsid w:val="420E4F5A"/>
    <w:multiLevelType w:val="multilevel"/>
    <w:tmpl w:val="FA7E4622"/>
    <w:lvl w:ilvl="0">
      <w:start w:val="6"/>
      <w:numFmt w:val="decimal"/>
      <w:lvlText w:val="%1.0"/>
      <w:lvlJc w:val="left"/>
      <w:pPr>
        <w:ind w:left="720" w:hanging="360"/>
      </w:pPr>
      <w:rPr>
        <w:rFonts w:hint="default"/>
        <w:sz w:val="24"/>
      </w:rPr>
    </w:lvl>
    <w:lvl w:ilvl="1">
      <w:start w:val="1"/>
      <w:numFmt w:val="decimal"/>
      <w:lvlText w:val="%1.%2"/>
      <w:lvlJc w:val="left"/>
      <w:pPr>
        <w:ind w:left="1428" w:hanging="360"/>
      </w:pPr>
      <w:rPr>
        <w:rFonts w:hint="default"/>
        <w:sz w:val="24"/>
      </w:rPr>
    </w:lvl>
    <w:lvl w:ilvl="2">
      <w:start w:val="1"/>
      <w:numFmt w:val="decimal"/>
      <w:lvlText w:val="%1.%2.%3"/>
      <w:lvlJc w:val="left"/>
      <w:pPr>
        <w:ind w:left="2496" w:hanging="720"/>
      </w:pPr>
      <w:rPr>
        <w:rFonts w:hint="default"/>
        <w:sz w:val="24"/>
      </w:rPr>
    </w:lvl>
    <w:lvl w:ilvl="3">
      <w:start w:val="1"/>
      <w:numFmt w:val="decimal"/>
      <w:lvlText w:val="%1.%2.%3.%4"/>
      <w:lvlJc w:val="left"/>
      <w:pPr>
        <w:ind w:left="3204" w:hanging="720"/>
      </w:pPr>
      <w:rPr>
        <w:rFonts w:hint="default"/>
        <w:sz w:val="24"/>
      </w:rPr>
    </w:lvl>
    <w:lvl w:ilvl="4">
      <w:start w:val="1"/>
      <w:numFmt w:val="decimal"/>
      <w:lvlText w:val="%1.%2.%3.%4.%5"/>
      <w:lvlJc w:val="left"/>
      <w:pPr>
        <w:ind w:left="4272" w:hanging="1080"/>
      </w:pPr>
      <w:rPr>
        <w:rFonts w:hint="default"/>
        <w:sz w:val="24"/>
      </w:rPr>
    </w:lvl>
    <w:lvl w:ilvl="5">
      <w:start w:val="1"/>
      <w:numFmt w:val="decimal"/>
      <w:lvlText w:val="%1.%2.%3.%4.%5.%6"/>
      <w:lvlJc w:val="left"/>
      <w:pPr>
        <w:ind w:left="4980" w:hanging="1080"/>
      </w:pPr>
      <w:rPr>
        <w:rFonts w:hint="default"/>
        <w:sz w:val="24"/>
      </w:rPr>
    </w:lvl>
    <w:lvl w:ilvl="6">
      <w:start w:val="1"/>
      <w:numFmt w:val="decimal"/>
      <w:lvlText w:val="%1.%2.%3.%4.%5.%6.%7"/>
      <w:lvlJc w:val="left"/>
      <w:pPr>
        <w:ind w:left="6048" w:hanging="1440"/>
      </w:pPr>
      <w:rPr>
        <w:rFonts w:hint="default"/>
        <w:sz w:val="24"/>
      </w:rPr>
    </w:lvl>
    <w:lvl w:ilvl="7">
      <w:start w:val="1"/>
      <w:numFmt w:val="decimal"/>
      <w:lvlText w:val="%1.%2.%3.%4.%5.%6.%7.%8"/>
      <w:lvlJc w:val="left"/>
      <w:pPr>
        <w:ind w:left="6756" w:hanging="1440"/>
      </w:pPr>
      <w:rPr>
        <w:rFonts w:hint="default"/>
        <w:sz w:val="24"/>
      </w:rPr>
    </w:lvl>
    <w:lvl w:ilvl="8">
      <w:start w:val="1"/>
      <w:numFmt w:val="decimal"/>
      <w:lvlText w:val="%1.%2.%3.%4.%5.%6.%7.%8.%9"/>
      <w:lvlJc w:val="left"/>
      <w:pPr>
        <w:ind w:left="7824" w:hanging="1800"/>
      </w:pPr>
      <w:rPr>
        <w:rFonts w:hint="default"/>
        <w:sz w:val="24"/>
      </w:rPr>
    </w:lvl>
  </w:abstractNum>
  <w:abstractNum w:abstractNumId="19" w15:restartNumberingAfterBreak="0">
    <w:nsid w:val="43781E7A"/>
    <w:multiLevelType w:val="hybridMultilevel"/>
    <w:tmpl w:val="0320466C"/>
    <w:lvl w:ilvl="0" w:tplc="EA5A0166">
      <w:start w:val="1"/>
      <w:numFmt w:val="lowerLetter"/>
      <w:pStyle w:val="Marcador"/>
      <w:lvlText w:val="%1)"/>
      <w:lvlJc w:val="left"/>
      <w:pPr>
        <w:ind w:left="1068" w:hanging="360"/>
      </w:pPr>
      <w:rPr>
        <w:rFonts w:ascii="Arial" w:hAnsi="Arial" w:cs="Arial" w:hint="default"/>
        <w:i w:val="0"/>
        <w:iCs w:val="0"/>
        <w:color w:val="000000" w:themeColor="text1"/>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0" w15:restartNumberingAfterBreak="0">
    <w:nsid w:val="43D21298"/>
    <w:multiLevelType w:val="hybridMultilevel"/>
    <w:tmpl w:val="0AD83E34"/>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1" w15:restartNumberingAfterBreak="0">
    <w:nsid w:val="4CF51315"/>
    <w:multiLevelType w:val="hybridMultilevel"/>
    <w:tmpl w:val="6AD04FE0"/>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2" w15:restartNumberingAfterBreak="0">
    <w:nsid w:val="4D3060F6"/>
    <w:multiLevelType w:val="multilevel"/>
    <w:tmpl w:val="D06C6858"/>
    <w:lvl w:ilvl="0">
      <w:start w:val="2"/>
      <w:numFmt w:val="decimal"/>
      <w:lvlText w:val="%1"/>
      <w:lvlJc w:val="left"/>
      <w:pPr>
        <w:ind w:left="360" w:hanging="360"/>
      </w:pPr>
      <w:rPr>
        <w:rFonts w:hint="default"/>
      </w:rPr>
    </w:lvl>
    <w:lvl w:ilvl="1">
      <w:start w:val="1"/>
      <w:numFmt w:val="decimal"/>
      <w:pStyle w:val="Titulo2G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F65176F"/>
    <w:multiLevelType w:val="multilevel"/>
    <w:tmpl w:val="8A320F32"/>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5F0158C"/>
    <w:multiLevelType w:val="multilevel"/>
    <w:tmpl w:val="C694B77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638696C"/>
    <w:multiLevelType w:val="hybridMultilevel"/>
    <w:tmpl w:val="EC9492B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63A2767"/>
    <w:multiLevelType w:val="hybridMultilevel"/>
    <w:tmpl w:val="C23E454A"/>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7" w15:restartNumberingAfterBreak="0">
    <w:nsid w:val="59172327"/>
    <w:multiLevelType w:val="hybridMultilevel"/>
    <w:tmpl w:val="92F41C3E"/>
    <w:lvl w:ilvl="0" w:tplc="F708ADBA">
      <w:start w:val="1"/>
      <w:numFmt w:val="lowerLetter"/>
      <w:lvlText w:val="%1)"/>
      <w:lvlJc w:val="left"/>
      <w:pPr>
        <w:ind w:left="1068" w:hanging="360"/>
      </w:pPr>
      <w:rPr>
        <w:rFonts w:hint="default"/>
        <w:color w:val="000000" w:themeColor="text1"/>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8" w15:restartNumberingAfterBreak="0">
    <w:nsid w:val="59FB3D99"/>
    <w:multiLevelType w:val="hybridMultilevel"/>
    <w:tmpl w:val="11FA28C6"/>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9" w15:restartNumberingAfterBreak="0">
    <w:nsid w:val="5B7739C2"/>
    <w:multiLevelType w:val="hybridMultilevel"/>
    <w:tmpl w:val="205A5F02"/>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0" w15:restartNumberingAfterBreak="0">
    <w:nsid w:val="5E5D560B"/>
    <w:multiLevelType w:val="hybridMultilevel"/>
    <w:tmpl w:val="4800A880"/>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1" w15:restartNumberingAfterBreak="0">
    <w:nsid w:val="5E82594F"/>
    <w:multiLevelType w:val="hybridMultilevel"/>
    <w:tmpl w:val="E5C436E4"/>
    <w:lvl w:ilvl="0" w:tplc="12A49E96">
      <w:start w:val="1"/>
      <w:numFmt w:val="lowerLetter"/>
      <w:lvlText w:val="%1)"/>
      <w:lvlJc w:val="left"/>
      <w:pPr>
        <w:ind w:left="1068" w:hanging="360"/>
      </w:pPr>
      <w:rPr>
        <w:rFonts w:hint="default"/>
        <w:color w:val="000000" w:themeColor="text1"/>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2" w15:restartNumberingAfterBreak="0">
    <w:nsid w:val="62CE5402"/>
    <w:multiLevelType w:val="multilevel"/>
    <w:tmpl w:val="27C4EDF8"/>
    <w:lvl w:ilvl="0">
      <w:start w:val="2"/>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33" w15:restartNumberingAfterBreak="0">
    <w:nsid w:val="642F376D"/>
    <w:multiLevelType w:val="multilevel"/>
    <w:tmpl w:val="89608DD4"/>
    <w:lvl w:ilvl="0">
      <w:start w:val="1"/>
      <w:numFmt w:val="decimal"/>
      <w:pStyle w:val="Titulo1G1"/>
      <w:lvlText w:val="%1"/>
      <w:lvlJc w:val="left"/>
      <w:pPr>
        <w:ind w:left="432" w:hanging="432"/>
      </w:pPr>
    </w:lvl>
    <w:lvl w:ilvl="1">
      <w:start w:val="1"/>
      <w:numFmt w:val="decimal"/>
      <w:lvlText w:val="%1.%2"/>
      <w:lvlJc w:val="left"/>
      <w:pPr>
        <w:ind w:left="1993" w:hanging="576"/>
      </w:pPr>
    </w:lvl>
    <w:lvl w:ilvl="2">
      <w:start w:val="1"/>
      <w:numFmt w:val="decimal"/>
      <w:pStyle w:val="Titulo3G1"/>
      <w:lvlText w:val="%1.%2.%3"/>
      <w:lvlJc w:val="left"/>
      <w:pPr>
        <w:ind w:left="720" w:hanging="720"/>
      </w:pPr>
    </w:lvl>
    <w:lvl w:ilvl="3">
      <w:start w:val="1"/>
      <w:numFmt w:val="decimal"/>
      <w:pStyle w:val="Titulo4G1"/>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68C7766D"/>
    <w:multiLevelType w:val="hybridMultilevel"/>
    <w:tmpl w:val="1BAAABE6"/>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5" w15:restartNumberingAfterBreak="0">
    <w:nsid w:val="6DF06E11"/>
    <w:multiLevelType w:val="hybridMultilevel"/>
    <w:tmpl w:val="901E5072"/>
    <w:lvl w:ilvl="0" w:tplc="04160017">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6FCF245F"/>
    <w:multiLevelType w:val="multilevel"/>
    <w:tmpl w:val="138400F2"/>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04A216B"/>
    <w:multiLevelType w:val="multilevel"/>
    <w:tmpl w:val="3EB87126"/>
    <w:lvl w:ilvl="0">
      <w:start w:val="4"/>
      <w:numFmt w:val="decimal"/>
      <w:lvlText w:val="%1"/>
      <w:lvlJc w:val="left"/>
      <w:pPr>
        <w:ind w:left="360" w:hanging="360"/>
      </w:pPr>
      <w:rPr>
        <w:rFonts w:hint="default"/>
        <w:sz w:val="22"/>
      </w:rPr>
    </w:lvl>
    <w:lvl w:ilvl="1">
      <w:start w:val="1"/>
      <w:numFmt w:val="decimal"/>
      <w:lvlText w:val="%1.%2"/>
      <w:lvlJc w:val="left"/>
      <w:pPr>
        <w:ind w:left="786" w:hanging="360"/>
      </w:pPr>
      <w:rPr>
        <w:rFonts w:hint="default"/>
        <w:sz w:val="22"/>
        <w:szCs w:val="24"/>
      </w:rPr>
    </w:lvl>
    <w:lvl w:ilvl="2">
      <w:start w:val="1"/>
      <w:numFmt w:val="decimal"/>
      <w:lvlText w:val="%1.%2.%3"/>
      <w:lvlJc w:val="left"/>
      <w:pPr>
        <w:ind w:left="1572" w:hanging="720"/>
      </w:pPr>
      <w:rPr>
        <w:rFonts w:hint="default"/>
        <w:sz w:val="22"/>
      </w:rPr>
    </w:lvl>
    <w:lvl w:ilvl="3">
      <w:start w:val="1"/>
      <w:numFmt w:val="decimal"/>
      <w:lvlText w:val="%1.%2.%3.%4"/>
      <w:lvlJc w:val="left"/>
      <w:pPr>
        <w:ind w:left="2358" w:hanging="1080"/>
      </w:pPr>
      <w:rPr>
        <w:rFonts w:hint="default"/>
        <w:sz w:val="22"/>
      </w:rPr>
    </w:lvl>
    <w:lvl w:ilvl="4">
      <w:start w:val="1"/>
      <w:numFmt w:val="decimal"/>
      <w:lvlText w:val="%1.%2.%3.%4.%5"/>
      <w:lvlJc w:val="left"/>
      <w:pPr>
        <w:ind w:left="2784" w:hanging="1080"/>
      </w:pPr>
      <w:rPr>
        <w:rFonts w:hint="default"/>
        <w:sz w:val="22"/>
      </w:rPr>
    </w:lvl>
    <w:lvl w:ilvl="5">
      <w:start w:val="1"/>
      <w:numFmt w:val="decimal"/>
      <w:lvlText w:val="%1.%2.%3.%4.%5.%6"/>
      <w:lvlJc w:val="left"/>
      <w:pPr>
        <w:ind w:left="3570" w:hanging="1440"/>
      </w:pPr>
      <w:rPr>
        <w:rFonts w:hint="default"/>
        <w:sz w:val="22"/>
      </w:rPr>
    </w:lvl>
    <w:lvl w:ilvl="6">
      <w:start w:val="1"/>
      <w:numFmt w:val="decimal"/>
      <w:lvlText w:val="%1.%2.%3.%4.%5.%6.%7"/>
      <w:lvlJc w:val="left"/>
      <w:pPr>
        <w:ind w:left="3996" w:hanging="1440"/>
      </w:pPr>
      <w:rPr>
        <w:rFonts w:hint="default"/>
        <w:sz w:val="22"/>
      </w:rPr>
    </w:lvl>
    <w:lvl w:ilvl="7">
      <w:start w:val="1"/>
      <w:numFmt w:val="decimal"/>
      <w:lvlText w:val="%1.%2.%3.%4.%5.%6.%7.%8"/>
      <w:lvlJc w:val="left"/>
      <w:pPr>
        <w:ind w:left="4782" w:hanging="1800"/>
      </w:pPr>
      <w:rPr>
        <w:rFonts w:hint="default"/>
        <w:sz w:val="22"/>
      </w:rPr>
    </w:lvl>
    <w:lvl w:ilvl="8">
      <w:start w:val="1"/>
      <w:numFmt w:val="decimal"/>
      <w:lvlText w:val="%1.%2.%3.%4.%5.%6.%7.%8.%9"/>
      <w:lvlJc w:val="left"/>
      <w:pPr>
        <w:ind w:left="5208" w:hanging="1800"/>
      </w:pPr>
      <w:rPr>
        <w:rFonts w:hint="default"/>
        <w:sz w:val="22"/>
      </w:rPr>
    </w:lvl>
  </w:abstractNum>
  <w:abstractNum w:abstractNumId="38" w15:restartNumberingAfterBreak="0">
    <w:nsid w:val="73F55F33"/>
    <w:multiLevelType w:val="hybridMultilevel"/>
    <w:tmpl w:val="E892AFF6"/>
    <w:lvl w:ilvl="0" w:tplc="04160017">
      <w:start w:val="1"/>
      <w:numFmt w:val="lowerLetter"/>
      <w:lvlText w:val="%1)"/>
      <w:lvlJc w:val="left"/>
      <w:pPr>
        <w:ind w:left="1068" w:hanging="360"/>
      </w:pPr>
      <w:rPr>
        <w:rFonts w:hint="default"/>
      </w:rPr>
    </w:lvl>
    <w:lvl w:ilvl="1" w:tplc="FFFFFFFF">
      <w:start w:val="1"/>
      <w:numFmt w:val="lowerLetter"/>
      <w:lvlText w:val="%2)"/>
      <w:lvlJc w:val="left"/>
      <w:pPr>
        <w:ind w:left="1788" w:hanging="360"/>
      </w:pPr>
      <w:rPr>
        <w:rFonts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9" w15:restartNumberingAfterBreak="0">
    <w:nsid w:val="7A3B0B18"/>
    <w:multiLevelType w:val="hybridMultilevel"/>
    <w:tmpl w:val="FDE4D2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num w:numId="1" w16cid:durableId="1465197594">
    <w:abstractNumId w:val="0"/>
  </w:num>
  <w:num w:numId="2" w16cid:durableId="777722638">
    <w:abstractNumId w:val="17"/>
  </w:num>
  <w:num w:numId="3" w16cid:durableId="1501119013">
    <w:abstractNumId w:val="14"/>
  </w:num>
  <w:num w:numId="4" w16cid:durableId="2143451940">
    <w:abstractNumId w:val="25"/>
  </w:num>
  <w:num w:numId="5" w16cid:durableId="232786966">
    <w:abstractNumId w:val="1"/>
  </w:num>
  <w:num w:numId="6" w16cid:durableId="1232694599">
    <w:abstractNumId w:val="16"/>
  </w:num>
  <w:num w:numId="7" w16cid:durableId="309409944">
    <w:abstractNumId w:val="3"/>
  </w:num>
  <w:num w:numId="8" w16cid:durableId="552740909">
    <w:abstractNumId w:val="13"/>
  </w:num>
  <w:num w:numId="9" w16cid:durableId="565341303">
    <w:abstractNumId w:val="31"/>
  </w:num>
  <w:num w:numId="10" w16cid:durableId="168058621">
    <w:abstractNumId w:val="39"/>
  </w:num>
  <w:num w:numId="11" w16cid:durableId="1503546205">
    <w:abstractNumId w:val="28"/>
  </w:num>
  <w:num w:numId="12" w16cid:durableId="135533756">
    <w:abstractNumId w:val="33"/>
  </w:num>
  <w:num w:numId="13" w16cid:durableId="499345502">
    <w:abstractNumId w:val="11"/>
  </w:num>
  <w:num w:numId="14" w16cid:durableId="384834161">
    <w:abstractNumId w:val="10"/>
  </w:num>
  <w:num w:numId="15" w16cid:durableId="1959488453">
    <w:abstractNumId w:val="38"/>
  </w:num>
  <w:num w:numId="16" w16cid:durableId="1208294461">
    <w:abstractNumId w:val="35"/>
  </w:num>
  <w:num w:numId="17" w16cid:durableId="482241539">
    <w:abstractNumId w:val="34"/>
  </w:num>
  <w:num w:numId="18" w16cid:durableId="656959709">
    <w:abstractNumId w:val="27"/>
  </w:num>
  <w:num w:numId="19" w16cid:durableId="1516193065">
    <w:abstractNumId w:val="30"/>
  </w:num>
  <w:num w:numId="20" w16cid:durableId="1296713440">
    <w:abstractNumId w:val="4"/>
  </w:num>
  <w:num w:numId="21" w16cid:durableId="947539671">
    <w:abstractNumId w:val="20"/>
  </w:num>
  <w:num w:numId="22" w16cid:durableId="1246036537">
    <w:abstractNumId w:val="21"/>
  </w:num>
  <w:num w:numId="23" w16cid:durableId="791748124">
    <w:abstractNumId w:val="29"/>
  </w:num>
  <w:num w:numId="24" w16cid:durableId="232938435">
    <w:abstractNumId w:val="6"/>
  </w:num>
  <w:num w:numId="25" w16cid:durableId="1069619832">
    <w:abstractNumId w:val="12"/>
  </w:num>
  <w:num w:numId="26" w16cid:durableId="105933145">
    <w:abstractNumId w:val="19"/>
  </w:num>
  <w:num w:numId="27" w16cid:durableId="1966693374">
    <w:abstractNumId w:val="9"/>
  </w:num>
  <w:num w:numId="28" w16cid:durableId="359864337">
    <w:abstractNumId w:val="22"/>
  </w:num>
  <w:num w:numId="29" w16cid:durableId="231501219">
    <w:abstractNumId w:val="5"/>
  </w:num>
  <w:num w:numId="30" w16cid:durableId="32582516">
    <w:abstractNumId w:val="26"/>
  </w:num>
  <w:num w:numId="31" w16cid:durableId="1928269433">
    <w:abstractNumId w:val="32"/>
  </w:num>
  <w:num w:numId="32" w16cid:durableId="251160974">
    <w:abstractNumId w:val="7"/>
  </w:num>
  <w:num w:numId="33" w16cid:durableId="755250316">
    <w:abstractNumId w:val="23"/>
  </w:num>
  <w:num w:numId="34" w16cid:durableId="1493908672">
    <w:abstractNumId w:val="8"/>
  </w:num>
  <w:num w:numId="35" w16cid:durableId="1050306884">
    <w:abstractNumId w:val="36"/>
  </w:num>
  <w:num w:numId="36" w16cid:durableId="1155562357">
    <w:abstractNumId w:val="24"/>
  </w:num>
  <w:num w:numId="37" w16cid:durableId="1168325298">
    <w:abstractNumId w:val="37"/>
  </w:num>
  <w:num w:numId="38" w16cid:durableId="160312332">
    <w:abstractNumId w:val="2"/>
  </w:num>
  <w:num w:numId="39" w16cid:durableId="1899392731">
    <w:abstractNumId w:val="18"/>
  </w:num>
  <w:num w:numId="40" w16cid:durableId="2055275919">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801"/>
    <w:rsid w:val="000315E2"/>
    <w:rsid w:val="000405B9"/>
    <w:rsid w:val="00041E0B"/>
    <w:rsid w:val="00044D2E"/>
    <w:rsid w:val="00061431"/>
    <w:rsid w:val="00064A91"/>
    <w:rsid w:val="000705C0"/>
    <w:rsid w:val="00077725"/>
    <w:rsid w:val="000845CE"/>
    <w:rsid w:val="000870E5"/>
    <w:rsid w:val="000A5801"/>
    <w:rsid w:val="000B6E2E"/>
    <w:rsid w:val="000D18C8"/>
    <w:rsid w:val="000D4A54"/>
    <w:rsid w:val="000E16EB"/>
    <w:rsid w:val="000E4854"/>
    <w:rsid w:val="000F7EDF"/>
    <w:rsid w:val="00114BA5"/>
    <w:rsid w:val="0011764E"/>
    <w:rsid w:val="00130B97"/>
    <w:rsid w:val="00144E0A"/>
    <w:rsid w:val="001622B7"/>
    <w:rsid w:val="001869D6"/>
    <w:rsid w:val="001A2E8F"/>
    <w:rsid w:val="001A6427"/>
    <w:rsid w:val="001B368D"/>
    <w:rsid w:val="001C5279"/>
    <w:rsid w:val="001C6524"/>
    <w:rsid w:val="001C6F06"/>
    <w:rsid w:val="001E2967"/>
    <w:rsid w:val="001F08DD"/>
    <w:rsid w:val="00223CF0"/>
    <w:rsid w:val="00224426"/>
    <w:rsid w:val="00224525"/>
    <w:rsid w:val="0023490F"/>
    <w:rsid w:val="0024183A"/>
    <w:rsid w:val="0024319E"/>
    <w:rsid w:val="00252CF4"/>
    <w:rsid w:val="0025531B"/>
    <w:rsid w:val="0026416A"/>
    <w:rsid w:val="00270D00"/>
    <w:rsid w:val="0027207B"/>
    <w:rsid w:val="0028470D"/>
    <w:rsid w:val="002967CF"/>
    <w:rsid w:val="002A02DC"/>
    <w:rsid w:val="002A56A0"/>
    <w:rsid w:val="002A6D78"/>
    <w:rsid w:val="002B31FB"/>
    <w:rsid w:val="002B5270"/>
    <w:rsid w:val="002B73E4"/>
    <w:rsid w:val="002C2C62"/>
    <w:rsid w:val="002C471D"/>
    <w:rsid w:val="002E7AC8"/>
    <w:rsid w:val="002F3C97"/>
    <w:rsid w:val="00315D02"/>
    <w:rsid w:val="003213FD"/>
    <w:rsid w:val="00322699"/>
    <w:rsid w:val="0033242A"/>
    <w:rsid w:val="0033308F"/>
    <w:rsid w:val="00333CA0"/>
    <w:rsid w:val="00337A46"/>
    <w:rsid w:val="0034454F"/>
    <w:rsid w:val="003542C1"/>
    <w:rsid w:val="0036084B"/>
    <w:rsid w:val="00361514"/>
    <w:rsid w:val="00386F3E"/>
    <w:rsid w:val="003A1B6C"/>
    <w:rsid w:val="003A29DD"/>
    <w:rsid w:val="003B1CF7"/>
    <w:rsid w:val="003F445A"/>
    <w:rsid w:val="003F70AA"/>
    <w:rsid w:val="004033B2"/>
    <w:rsid w:val="004113A4"/>
    <w:rsid w:val="004123A5"/>
    <w:rsid w:val="00416131"/>
    <w:rsid w:val="00424714"/>
    <w:rsid w:val="00426A57"/>
    <w:rsid w:val="00453015"/>
    <w:rsid w:val="004548C1"/>
    <w:rsid w:val="00462856"/>
    <w:rsid w:val="00463EAE"/>
    <w:rsid w:val="00483697"/>
    <w:rsid w:val="00496767"/>
    <w:rsid w:val="00496DDF"/>
    <w:rsid w:val="004A20FD"/>
    <w:rsid w:val="004C2C56"/>
    <w:rsid w:val="004C2D39"/>
    <w:rsid w:val="004E09A5"/>
    <w:rsid w:val="004F2370"/>
    <w:rsid w:val="004F3396"/>
    <w:rsid w:val="004F3D4E"/>
    <w:rsid w:val="00503AF4"/>
    <w:rsid w:val="00514BB9"/>
    <w:rsid w:val="0052272D"/>
    <w:rsid w:val="00524E52"/>
    <w:rsid w:val="00532A0A"/>
    <w:rsid w:val="00545CC9"/>
    <w:rsid w:val="005527AF"/>
    <w:rsid w:val="00565D07"/>
    <w:rsid w:val="005716EA"/>
    <w:rsid w:val="00574952"/>
    <w:rsid w:val="00592A2C"/>
    <w:rsid w:val="005A12F8"/>
    <w:rsid w:val="005A61B8"/>
    <w:rsid w:val="005D1D1A"/>
    <w:rsid w:val="005D565D"/>
    <w:rsid w:val="005D78BC"/>
    <w:rsid w:val="005E564E"/>
    <w:rsid w:val="006061AC"/>
    <w:rsid w:val="00611370"/>
    <w:rsid w:val="00617735"/>
    <w:rsid w:val="00625991"/>
    <w:rsid w:val="0062657B"/>
    <w:rsid w:val="00635B74"/>
    <w:rsid w:val="00637F5E"/>
    <w:rsid w:val="00645AB3"/>
    <w:rsid w:val="006751D4"/>
    <w:rsid w:val="0067652F"/>
    <w:rsid w:val="00677A24"/>
    <w:rsid w:val="00685B5B"/>
    <w:rsid w:val="006A4054"/>
    <w:rsid w:val="006A5769"/>
    <w:rsid w:val="006A638D"/>
    <w:rsid w:val="006E05FD"/>
    <w:rsid w:val="006F41A0"/>
    <w:rsid w:val="006F7E81"/>
    <w:rsid w:val="007052CE"/>
    <w:rsid w:val="0071796C"/>
    <w:rsid w:val="007245F2"/>
    <w:rsid w:val="00724F31"/>
    <w:rsid w:val="00737E0A"/>
    <w:rsid w:val="0074087B"/>
    <w:rsid w:val="007437E6"/>
    <w:rsid w:val="007532A4"/>
    <w:rsid w:val="00767CEC"/>
    <w:rsid w:val="0077038A"/>
    <w:rsid w:val="00785D99"/>
    <w:rsid w:val="007877E9"/>
    <w:rsid w:val="00790CAC"/>
    <w:rsid w:val="007930C6"/>
    <w:rsid w:val="007A4E1D"/>
    <w:rsid w:val="007D1F76"/>
    <w:rsid w:val="007E7546"/>
    <w:rsid w:val="007E7572"/>
    <w:rsid w:val="007F6EA2"/>
    <w:rsid w:val="00806EB4"/>
    <w:rsid w:val="00810886"/>
    <w:rsid w:val="00815CFA"/>
    <w:rsid w:val="008245DD"/>
    <w:rsid w:val="00831916"/>
    <w:rsid w:val="008319BE"/>
    <w:rsid w:val="00836028"/>
    <w:rsid w:val="00847967"/>
    <w:rsid w:val="008518E0"/>
    <w:rsid w:val="00862B03"/>
    <w:rsid w:val="008717A5"/>
    <w:rsid w:val="00877A49"/>
    <w:rsid w:val="00886DBC"/>
    <w:rsid w:val="008B3F46"/>
    <w:rsid w:val="008C774F"/>
    <w:rsid w:val="008D273C"/>
    <w:rsid w:val="008D4699"/>
    <w:rsid w:val="008E268F"/>
    <w:rsid w:val="008E398A"/>
    <w:rsid w:val="008E6FF8"/>
    <w:rsid w:val="008F16AA"/>
    <w:rsid w:val="008F77A2"/>
    <w:rsid w:val="009059E5"/>
    <w:rsid w:val="00945E26"/>
    <w:rsid w:val="009651FA"/>
    <w:rsid w:val="00972134"/>
    <w:rsid w:val="00972D82"/>
    <w:rsid w:val="00972DD6"/>
    <w:rsid w:val="0097378A"/>
    <w:rsid w:val="00973951"/>
    <w:rsid w:val="00985C50"/>
    <w:rsid w:val="009B7549"/>
    <w:rsid w:val="009C2946"/>
    <w:rsid w:val="009C4555"/>
    <w:rsid w:val="009C4822"/>
    <w:rsid w:val="009D69BA"/>
    <w:rsid w:val="009E010F"/>
    <w:rsid w:val="009E49E8"/>
    <w:rsid w:val="009F1F0E"/>
    <w:rsid w:val="00A164F7"/>
    <w:rsid w:val="00A20CDC"/>
    <w:rsid w:val="00A236EB"/>
    <w:rsid w:val="00A239B6"/>
    <w:rsid w:val="00A819A3"/>
    <w:rsid w:val="00A86542"/>
    <w:rsid w:val="00A96939"/>
    <w:rsid w:val="00A96AA3"/>
    <w:rsid w:val="00AB2201"/>
    <w:rsid w:val="00AB2691"/>
    <w:rsid w:val="00AB7FCB"/>
    <w:rsid w:val="00AC5092"/>
    <w:rsid w:val="00AC6A09"/>
    <w:rsid w:val="00AD7AAA"/>
    <w:rsid w:val="00AE1E5C"/>
    <w:rsid w:val="00AF1430"/>
    <w:rsid w:val="00B03D5B"/>
    <w:rsid w:val="00B145B4"/>
    <w:rsid w:val="00B31572"/>
    <w:rsid w:val="00B32017"/>
    <w:rsid w:val="00B40A30"/>
    <w:rsid w:val="00B66069"/>
    <w:rsid w:val="00B66F4C"/>
    <w:rsid w:val="00B677DD"/>
    <w:rsid w:val="00B941E5"/>
    <w:rsid w:val="00B9499D"/>
    <w:rsid w:val="00BA0B56"/>
    <w:rsid w:val="00BB084C"/>
    <w:rsid w:val="00BB4B7C"/>
    <w:rsid w:val="00BB515B"/>
    <w:rsid w:val="00BD3C82"/>
    <w:rsid w:val="00BE2371"/>
    <w:rsid w:val="00BE3F0F"/>
    <w:rsid w:val="00BF1560"/>
    <w:rsid w:val="00C03413"/>
    <w:rsid w:val="00C3422A"/>
    <w:rsid w:val="00C3705B"/>
    <w:rsid w:val="00C47904"/>
    <w:rsid w:val="00C51781"/>
    <w:rsid w:val="00C51993"/>
    <w:rsid w:val="00C76542"/>
    <w:rsid w:val="00C855A8"/>
    <w:rsid w:val="00C866E8"/>
    <w:rsid w:val="00CA0C00"/>
    <w:rsid w:val="00CA3464"/>
    <w:rsid w:val="00CA41F6"/>
    <w:rsid w:val="00CA4D73"/>
    <w:rsid w:val="00CA7C5D"/>
    <w:rsid w:val="00CE246E"/>
    <w:rsid w:val="00CF4D60"/>
    <w:rsid w:val="00D05D1A"/>
    <w:rsid w:val="00D06518"/>
    <w:rsid w:val="00D20C65"/>
    <w:rsid w:val="00D222B2"/>
    <w:rsid w:val="00D26338"/>
    <w:rsid w:val="00D30634"/>
    <w:rsid w:val="00D31B3F"/>
    <w:rsid w:val="00D45327"/>
    <w:rsid w:val="00D53A9F"/>
    <w:rsid w:val="00D55C37"/>
    <w:rsid w:val="00D5675F"/>
    <w:rsid w:val="00D774BC"/>
    <w:rsid w:val="00D86043"/>
    <w:rsid w:val="00D91F45"/>
    <w:rsid w:val="00D92323"/>
    <w:rsid w:val="00D9287D"/>
    <w:rsid w:val="00DA4C85"/>
    <w:rsid w:val="00DA7458"/>
    <w:rsid w:val="00DB6C3D"/>
    <w:rsid w:val="00DD468E"/>
    <w:rsid w:val="00DE04C4"/>
    <w:rsid w:val="00DE4045"/>
    <w:rsid w:val="00E139DC"/>
    <w:rsid w:val="00E16145"/>
    <w:rsid w:val="00E3653E"/>
    <w:rsid w:val="00E36A84"/>
    <w:rsid w:val="00E450D0"/>
    <w:rsid w:val="00E61FDD"/>
    <w:rsid w:val="00E86346"/>
    <w:rsid w:val="00EB5B59"/>
    <w:rsid w:val="00EE20DE"/>
    <w:rsid w:val="00EE45C9"/>
    <w:rsid w:val="00EE79B0"/>
    <w:rsid w:val="00EF0CD1"/>
    <w:rsid w:val="00EF21D2"/>
    <w:rsid w:val="00EF5458"/>
    <w:rsid w:val="00EF5527"/>
    <w:rsid w:val="00F11D2C"/>
    <w:rsid w:val="00F1535D"/>
    <w:rsid w:val="00F2328D"/>
    <w:rsid w:val="00F34B8A"/>
    <w:rsid w:val="00F405E8"/>
    <w:rsid w:val="00F4188E"/>
    <w:rsid w:val="00F41ECD"/>
    <w:rsid w:val="00F45F72"/>
    <w:rsid w:val="00F64652"/>
    <w:rsid w:val="00F74485"/>
    <w:rsid w:val="00F87EB4"/>
    <w:rsid w:val="00FC0B0F"/>
    <w:rsid w:val="00FC518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476C60"/>
  <w15:chartTrackingRefBased/>
  <w15:docId w15:val="{8ECFB28C-01F3-4609-84C1-172954B10C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paragraph" w:styleId="Ttulo1">
    <w:name w:val="heading 1"/>
    <w:basedOn w:val="Normal"/>
    <w:next w:val="Normal"/>
    <w:link w:val="Ttulo1Char"/>
    <w:uiPriority w:val="9"/>
    <w:qFormat/>
    <w:rsid w:val="0033308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5">
    <w:name w:val="heading 5"/>
    <w:basedOn w:val="Normal"/>
    <w:next w:val="Normal"/>
    <w:link w:val="Ttulo5Char"/>
    <w:uiPriority w:val="9"/>
    <w:semiHidden/>
    <w:unhideWhenUsed/>
    <w:qFormat/>
    <w:rsid w:val="00CA7C5D"/>
    <w:pPr>
      <w:keepNext/>
      <w:keepLines/>
      <w:widowControl w:val="0"/>
      <w:autoSpaceDE w:val="0"/>
      <w:autoSpaceDN w:val="0"/>
      <w:spacing w:before="40" w:after="0" w:line="340" w:lineRule="atLeast"/>
      <w:jc w:val="both"/>
      <w:outlineLvl w:val="4"/>
    </w:pPr>
    <w:rPr>
      <w:rFonts w:asciiTheme="majorHAnsi" w:eastAsiaTheme="majorEastAsia" w:hAnsiTheme="majorHAnsi" w:cstheme="majorBidi"/>
      <w:noProof w:val="0"/>
      <w:color w:val="2F5496" w:themeColor="accent1" w:themeShade="BF"/>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0A5801"/>
    <w:pPr>
      <w:tabs>
        <w:tab w:val="center" w:pos="4252"/>
        <w:tab w:val="right" w:pos="8504"/>
      </w:tabs>
      <w:spacing w:after="0" w:line="240" w:lineRule="auto"/>
    </w:pPr>
  </w:style>
  <w:style w:type="character" w:customStyle="1" w:styleId="CabealhoChar">
    <w:name w:val="Cabeçalho Char"/>
    <w:basedOn w:val="Fontepargpadro"/>
    <w:link w:val="Cabealho"/>
    <w:rsid w:val="000A5801"/>
    <w:rPr>
      <w:noProof/>
    </w:rPr>
  </w:style>
  <w:style w:type="paragraph" w:styleId="Rodap">
    <w:name w:val="footer"/>
    <w:basedOn w:val="Normal"/>
    <w:link w:val="RodapChar"/>
    <w:uiPriority w:val="99"/>
    <w:unhideWhenUsed/>
    <w:rsid w:val="000A5801"/>
    <w:pPr>
      <w:tabs>
        <w:tab w:val="center" w:pos="4252"/>
        <w:tab w:val="right" w:pos="8504"/>
      </w:tabs>
      <w:spacing w:after="0" w:line="240" w:lineRule="auto"/>
    </w:pPr>
  </w:style>
  <w:style w:type="character" w:customStyle="1" w:styleId="RodapChar">
    <w:name w:val="Rodapé Char"/>
    <w:basedOn w:val="Fontepargpadro"/>
    <w:link w:val="Rodap"/>
    <w:uiPriority w:val="99"/>
    <w:rsid w:val="000A5801"/>
    <w:rPr>
      <w:noProof/>
    </w:rPr>
  </w:style>
  <w:style w:type="character" w:customStyle="1" w:styleId="Ttulo1Char">
    <w:name w:val="Título 1 Char"/>
    <w:basedOn w:val="Fontepargpadro"/>
    <w:link w:val="Ttulo1"/>
    <w:uiPriority w:val="9"/>
    <w:rsid w:val="0033308F"/>
    <w:rPr>
      <w:rFonts w:asciiTheme="majorHAnsi" w:eastAsiaTheme="majorEastAsia" w:hAnsiTheme="majorHAnsi" w:cstheme="majorBidi"/>
      <w:noProof/>
      <w:color w:val="2F5496" w:themeColor="accent1" w:themeShade="BF"/>
      <w:sz w:val="32"/>
      <w:szCs w:val="32"/>
    </w:rPr>
  </w:style>
  <w:style w:type="paragraph" w:styleId="CabealhodoSumrio">
    <w:name w:val="TOC Heading"/>
    <w:basedOn w:val="Ttulo1"/>
    <w:next w:val="Normal"/>
    <w:uiPriority w:val="39"/>
    <w:unhideWhenUsed/>
    <w:qFormat/>
    <w:rsid w:val="0033308F"/>
    <w:pPr>
      <w:outlineLvl w:val="9"/>
    </w:pPr>
    <w:rPr>
      <w:noProof w:val="0"/>
      <w:lang w:eastAsia="pt-BR"/>
    </w:rPr>
  </w:style>
  <w:style w:type="paragraph" w:styleId="PargrafodaLista">
    <w:name w:val="List Paragraph"/>
    <w:basedOn w:val="Normal"/>
    <w:uiPriority w:val="1"/>
    <w:qFormat/>
    <w:rsid w:val="00CA4D73"/>
    <w:pPr>
      <w:ind w:left="720"/>
      <w:contextualSpacing/>
    </w:pPr>
  </w:style>
  <w:style w:type="paragraph" w:customStyle="1" w:styleId="Descricao">
    <w:name w:val="Descricao"/>
    <w:basedOn w:val="Normal"/>
    <w:link w:val="DescricaoChar"/>
    <w:autoRedefine/>
    <w:qFormat/>
    <w:rsid w:val="00F41ECD"/>
    <w:pPr>
      <w:widowControl w:val="0"/>
      <w:autoSpaceDE w:val="0"/>
      <w:autoSpaceDN w:val="0"/>
      <w:spacing w:after="0" w:line="360" w:lineRule="auto"/>
      <w:ind w:firstLine="284"/>
      <w:jc w:val="both"/>
    </w:pPr>
    <w:rPr>
      <w:rFonts w:ascii="Arial" w:hAnsi="Arial" w:cs="Arial"/>
      <w:color w:val="000000" w:themeColor="text1"/>
    </w:rPr>
  </w:style>
  <w:style w:type="character" w:customStyle="1" w:styleId="DescricaoChar">
    <w:name w:val="Descricao Char"/>
    <w:basedOn w:val="Fontepargpadro"/>
    <w:link w:val="Descricao"/>
    <w:rsid w:val="00F41ECD"/>
    <w:rPr>
      <w:rFonts w:ascii="Arial" w:hAnsi="Arial" w:cs="Arial"/>
      <w:noProof/>
      <w:color w:val="000000" w:themeColor="text1"/>
    </w:rPr>
  </w:style>
  <w:style w:type="paragraph" w:styleId="Legenda">
    <w:name w:val="caption"/>
    <w:aliases w:val="Título de Tabelas,Legenda MSV,ECOPL-LUM Legenda,Legenda Char Char Char,Legenda Char Char Char Char Char Char Char Char Char Char,Legenda Char Char Char Char Char Char Char Char Char,Legenda Char Char Char Char Char Char Char Char Char Ch Char"/>
    <w:basedOn w:val="Normal"/>
    <w:next w:val="Normal"/>
    <w:link w:val="LegendaChar"/>
    <w:autoRedefine/>
    <w:uiPriority w:val="35"/>
    <w:unhideWhenUsed/>
    <w:qFormat/>
    <w:rsid w:val="005A12F8"/>
    <w:pPr>
      <w:spacing w:after="0" w:line="276" w:lineRule="auto"/>
      <w:ind w:left="851" w:hanging="851"/>
      <w:jc w:val="center"/>
    </w:pPr>
    <w:rPr>
      <w:rFonts w:ascii="Arial" w:eastAsia="Calibri" w:hAnsi="Arial" w:cs="Arial"/>
      <w:b/>
      <w:iCs/>
      <w:noProof w:val="0"/>
      <w:color w:val="000000" w:themeColor="text1"/>
      <w:sz w:val="24"/>
      <w:szCs w:val="24"/>
    </w:rPr>
  </w:style>
  <w:style w:type="character" w:customStyle="1" w:styleId="LegendaChar">
    <w:name w:val="Legenda Char"/>
    <w:aliases w:val="Título de Tabelas Char,Legenda MSV Char,ECOPL-LUM Legenda Char,Legenda Char Char Char Char,Legenda Char Char Char Char Char Char Char Char Char Char Char,Legenda Char Char Char Char Char Char Char Char Char Char1"/>
    <w:link w:val="Legenda"/>
    <w:uiPriority w:val="35"/>
    <w:rsid w:val="005A12F8"/>
    <w:rPr>
      <w:rFonts w:ascii="Arial" w:eastAsia="Calibri" w:hAnsi="Arial" w:cs="Arial"/>
      <w:b/>
      <w:iCs/>
      <w:color w:val="000000" w:themeColor="text1"/>
      <w:sz w:val="24"/>
      <w:szCs w:val="24"/>
    </w:rPr>
  </w:style>
  <w:style w:type="paragraph" w:customStyle="1" w:styleId="Titulo1G1">
    <w:name w:val="Titulo 1 G1"/>
    <w:basedOn w:val="Ttulo1"/>
    <w:next w:val="Normal"/>
    <w:link w:val="Titulo1G1Char"/>
    <w:autoRedefine/>
    <w:qFormat/>
    <w:rsid w:val="008B3F46"/>
    <w:pPr>
      <w:keepNext w:val="0"/>
      <w:keepLines w:val="0"/>
      <w:numPr>
        <w:numId w:val="12"/>
      </w:numPr>
      <w:spacing w:before="600" w:after="360"/>
      <w:jc w:val="both"/>
    </w:pPr>
    <w:rPr>
      <w:rFonts w:asciiTheme="minorHAnsi" w:hAnsiTheme="minorHAnsi" w:cstheme="minorHAnsi"/>
      <w:b/>
      <w:i/>
      <w:caps/>
      <w:noProof w:val="0"/>
      <w:color w:val="auto"/>
      <w:sz w:val="28"/>
      <w:u w:val="single" w:color="000000"/>
    </w:rPr>
  </w:style>
  <w:style w:type="paragraph" w:customStyle="1" w:styleId="Titulo2G1">
    <w:name w:val="Titulo 2 G1"/>
    <w:basedOn w:val="Titulo1G1"/>
    <w:next w:val="Normal"/>
    <w:link w:val="Titulo2G1Char"/>
    <w:autoRedefine/>
    <w:qFormat/>
    <w:rsid w:val="005527AF"/>
    <w:pPr>
      <w:numPr>
        <w:ilvl w:val="1"/>
        <w:numId w:val="28"/>
      </w:numPr>
      <w:tabs>
        <w:tab w:val="left" w:pos="0"/>
      </w:tabs>
      <w:spacing w:before="0" w:after="0" w:line="360" w:lineRule="auto"/>
      <w:jc w:val="left"/>
    </w:pPr>
    <w:rPr>
      <w:rFonts w:ascii="Arial" w:hAnsi="Arial" w:cs="Arial"/>
      <w:i w:val="0"/>
      <w:iCs/>
      <w:caps w:val="0"/>
      <w:color w:val="000000" w:themeColor="text1"/>
      <w:sz w:val="24"/>
      <w:szCs w:val="24"/>
      <w:u w:val="none"/>
    </w:rPr>
  </w:style>
  <w:style w:type="paragraph" w:customStyle="1" w:styleId="Titulo3G1">
    <w:name w:val="Titulo 3 G1"/>
    <w:basedOn w:val="Titulo2G1"/>
    <w:next w:val="Normal"/>
    <w:autoRedefine/>
    <w:qFormat/>
    <w:rsid w:val="008B3F46"/>
    <w:pPr>
      <w:numPr>
        <w:ilvl w:val="2"/>
        <w:numId w:val="12"/>
      </w:numPr>
      <w:tabs>
        <w:tab w:val="num" w:pos="360"/>
      </w:tabs>
    </w:pPr>
  </w:style>
  <w:style w:type="paragraph" w:customStyle="1" w:styleId="Titulo4G1">
    <w:name w:val="Titulo 4 G1"/>
    <w:basedOn w:val="Titulo3G1"/>
    <w:link w:val="Titulo4G1Char"/>
    <w:autoRedefine/>
    <w:qFormat/>
    <w:rsid w:val="008B3F46"/>
    <w:pPr>
      <w:numPr>
        <w:ilvl w:val="3"/>
      </w:numPr>
      <w:tabs>
        <w:tab w:val="num" w:pos="360"/>
      </w:tabs>
    </w:pPr>
  </w:style>
  <w:style w:type="paragraph" w:customStyle="1" w:styleId="TabelaInicial">
    <w:name w:val="Tabela Inicial"/>
    <w:basedOn w:val="Normal"/>
    <w:autoRedefine/>
    <w:qFormat/>
    <w:rsid w:val="008B3F46"/>
    <w:pPr>
      <w:spacing w:after="0" w:line="240" w:lineRule="auto"/>
    </w:pPr>
    <w:rPr>
      <w:rFonts w:eastAsia="Times New Roman" w:cs="Arial"/>
      <w:bCs/>
      <w:noProof w:val="0"/>
      <w:sz w:val="16"/>
      <w:szCs w:val="24"/>
      <w:lang w:eastAsia="pt-BR"/>
    </w:rPr>
  </w:style>
  <w:style w:type="paragraph" w:customStyle="1" w:styleId="Marcador">
    <w:name w:val="Marcador"/>
    <w:basedOn w:val="PargrafodaLista"/>
    <w:next w:val="Normal"/>
    <w:link w:val="MarcadorChar"/>
    <w:autoRedefine/>
    <w:qFormat/>
    <w:rsid w:val="00315D02"/>
    <w:pPr>
      <w:numPr>
        <w:numId w:val="26"/>
      </w:numPr>
      <w:spacing w:after="0" w:line="276" w:lineRule="auto"/>
      <w:ind w:left="426" w:hanging="426"/>
      <w:contextualSpacing w:val="0"/>
      <w:jc w:val="both"/>
    </w:pPr>
    <w:rPr>
      <w:rFonts w:cstheme="minorHAnsi"/>
      <w:i/>
      <w:iCs/>
      <w:noProof w:val="0"/>
      <w:sz w:val="24"/>
      <w:lang w:eastAsia="pt-BR"/>
    </w:rPr>
  </w:style>
  <w:style w:type="character" w:customStyle="1" w:styleId="MarcadorChar">
    <w:name w:val="Marcador Char"/>
    <w:basedOn w:val="Fontepargpadro"/>
    <w:link w:val="Marcador"/>
    <w:rsid w:val="00315D02"/>
    <w:rPr>
      <w:rFonts w:cstheme="minorHAnsi"/>
      <w:i/>
      <w:iCs/>
      <w:sz w:val="24"/>
      <w:lang w:eastAsia="pt-BR"/>
    </w:rPr>
  </w:style>
  <w:style w:type="character" w:customStyle="1" w:styleId="Titulo4G1Char">
    <w:name w:val="Titulo 4 G1 Char"/>
    <w:basedOn w:val="Fontepargpadro"/>
    <w:link w:val="Titulo4G1"/>
    <w:rsid w:val="00767CEC"/>
    <w:rPr>
      <w:rFonts w:ascii="Arial" w:eastAsiaTheme="majorEastAsia" w:hAnsi="Arial" w:cs="Arial"/>
      <w:b/>
      <w:iCs/>
      <w:color w:val="000000" w:themeColor="text1"/>
      <w:sz w:val="24"/>
      <w:szCs w:val="24"/>
      <w:u w:color="000000"/>
    </w:rPr>
  </w:style>
  <w:style w:type="character" w:customStyle="1" w:styleId="Ttulo5Char">
    <w:name w:val="Título 5 Char"/>
    <w:basedOn w:val="Fontepargpadro"/>
    <w:link w:val="Ttulo5"/>
    <w:uiPriority w:val="9"/>
    <w:semiHidden/>
    <w:rsid w:val="00CA7C5D"/>
    <w:rPr>
      <w:rFonts w:asciiTheme="majorHAnsi" w:eastAsiaTheme="majorEastAsia" w:hAnsiTheme="majorHAnsi" w:cstheme="majorBidi"/>
      <w:color w:val="2F5496" w:themeColor="accent1" w:themeShade="BF"/>
      <w:sz w:val="24"/>
    </w:rPr>
  </w:style>
  <w:style w:type="paragraph" w:styleId="Textodenotaderodap">
    <w:name w:val="footnote text"/>
    <w:basedOn w:val="Normal"/>
    <w:link w:val="TextodenotaderodapChar"/>
    <w:unhideWhenUsed/>
    <w:rsid w:val="00C03413"/>
    <w:pPr>
      <w:widowControl w:val="0"/>
      <w:autoSpaceDE w:val="0"/>
      <w:autoSpaceDN w:val="0"/>
      <w:spacing w:after="0" w:line="240" w:lineRule="auto"/>
      <w:jc w:val="both"/>
    </w:pPr>
    <w:rPr>
      <w:rFonts w:ascii="Calibri" w:eastAsia="Calibri" w:hAnsi="Calibri" w:cs="Calibri"/>
      <w:noProof w:val="0"/>
      <w:sz w:val="20"/>
      <w:szCs w:val="20"/>
    </w:rPr>
  </w:style>
  <w:style w:type="character" w:customStyle="1" w:styleId="TextodenotaderodapChar">
    <w:name w:val="Texto de nota de rodapé Char"/>
    <w:basedOn w:val="Fontepargpadro"/>
    <w:link w:val="Textodenotaderodap"/>
    <w:rsid w:val="00C03413"/>
    <w:rPr>
      <w:rFonts w:ascii="Calibri" w:eastAsia="Calibri" w:hAnsi="Calibri" w:cs="Calibri"/>
      <w:sz w:val="20"/>
      <w:szCs w:val="20"/>
    </w:rPr>
  </w:style>
  <w:style w:type="character" w:styleId="Refdenotaderodap">
    <w:name w:val="footnote reference"/>
    <w:basedOn w:val="Fontepargpadro"/>
    <w:unhideWhenUsed/>
    <w:rsid w:val="00C03413"/>
    <w:rPr>
      <w:vertAlign w:val="superscript"/>
    </w:rPr>
  </w:style>
  <w:style w:type="character" w:customStyle="1" w:styleId="Titulo2G1Char">
    <w:name w:val="Titulo 2 G1 Char"/>
    <w:basedOn w:val="Fontepargpadro"/>
    <w:link w:val="Titulo2G1"/>
    <w:rsid w:val="005527AF"/>
    <w:rPr>
      <w:rFonts w:ascii="Arial" w:eastAsiaTheme="majorEastAsia" w:hAnsi="Arial" w:cs="Arial"/>
      <w:b/>
      <w:iCs/>
      <w:color w:val="000000" w:themeColor="text1"/>
      <w:sz w:val="24"/>
      <w:szCs w:val="24"/>
      <w:u w:color="000000"/>
    </w:rPr>
  </w:style>
  <w:style w:type="character" w:customStyle="1" w:styleId="Titulo1G1Char">
    <w:name w:val="Titulo 1 G1 Char"/>
    <w:basedOn w:val="Fontepargpadro"/>
    <w:link w:val="Titulo1G1"/>
    <w:rsid w:val="00D30634"/>
    <w:rPr>
      <w:rFonts w:eastAsiaTheme="majorEastAsia" w:cstheme="minorHAnsi"/>
      <w:b/>
      <w:i/>
      <w:caps/>
      <w:sz w:val="28"/>
      <w:szCs w:val="32"/>
      <w:u w:val="single" w:color="000000"/>
    </w:rPr>
  </w:style>
  <w:style w:type="paragraph" w:customStyle="1" w:styleId="MarcadorNumerado">
    <w:name w:val="Marcador Numerado"/>
    <w:next w:val="Normal"/>
    <w:autoRedefine/>
    <w:qFormat/>
    <w:rsid w:val="00D30634"/>
    <w:pPr>
      <w:numPr>
        <w:numId w:val="24"/>
      </w:numPr>
      <w:spacing w:after="120" w:line="240" w:lineRule="auto"/>
      <w:jc w:val="both"/>
    </w:pPr>
    <w:rPr>
      <w:rFonts w:ascii="Calibri" w:eastAsia="Times New Roman" w:hAnsi="Calibri" w:cstheme="minorHAnsi"/>
      <w:sz w:val="20"/>
      <w:szCs w:val="20"/>
      <w:lang w:val="en-US" w:eastAsia="pt-BR"/>
    </w:rPr>
  </w:style>
  <w:style w:type="character" w:styleId="Forte">
    <w:name w:val="Strong"/>
    <w:basedOn w:val="Fontepargpadro"/>
    <w:uiPriority w:val="22"/>
    <w:qFormat/>
    <w:rsid w:val="00D30634"/>
    <w:rPr>
      <w:b/>
      <w:bCs/>
      <w:i/>
      <w:color w:val="44546A" w:themeColor="text2"/>
      <w:sz w:val="24"/>
    </w:rPr>
  </w:style>
  <w:style w:type="paragraph" w:customStyle="1" w:styleId="NormalNR01">
    <w:name w:val="Normal NR01"/>
    <w:basedOn w:val="Normal"/>
    <w:link w:val="NormalNR01Char"/>
    <w:autoRedefine/>
    <w:qFormat/>
    <w:rsid w:val="00AC5092"/>
    <w:pPr>
      <w:spacing w:after="0" w:line="240" w:lineRule="auto"/>
      <w:jc w:val="both"/>
    </w:pPr>
    <w:rPr>
      <w:rFonts w:eastAsia="Times New Roman" w:cstheme="minorHAnsi"/>
      <w:noProof w:val="0"/>
      <w:sz w:val="20"/>
      <w:szCs w:val="20"/>
      <w:lang w:eastAsia="pt-BR"/>
    </w:rPr>
  </w:style>
  <w:style w:type="character" w:customStyle="1" w:styleId="NormalNR01Char">
    <w:name w:val="Normal NR01 Char"/>
    <w:basedOn w:val="Fontepargpadro"/>
    <w:link w:val="NormalNR01"/>
    <w:locked/>
    <w:rsid w:val="00AC5092"/>
    <w:rPr>
      <w:rFonts w:eastAsia="Times New Roman" w:cstheme="minorHAnsi"/>
      <w:sz w:val="20"/>
      <w:szCs w:val="20"/>
      <w:lang w:eastAsia="pt-BR"/>
    </w:rPr>
  </w:style>
  <w:style w:type="paragraph" w:styleId="Sumrio1">
    <w:name w:val="toc 1"/>
    <w:basedOn w:val="Normal"/>
    <w:next w:val="Normal"/>
    <w:autoRedefine/>
    <w:uiPriority w:val="39"/>
    <w:unhideWhenUsed/>
    <w:rsid w:val="00DD468E"/>
    <w:pPr>
      <w:spacing w:after="100"/>
    </w:pPr>
  </w:style>
  <w:style w:type="paragraph" w:styleId="Sumrio2">
    <w:name w:val="toc 2"/>
    <w:basedOn w:val="Normal"/>
    <w:next w:val="Normal"/>
    <w:autoRedefine/>
    <w:uiPriority w:val="39"/>
    <w:semiHidden/>
    <w:unhideWhenUsed/>
    <w:rsid w:val="00DD468E"/>
    <w:pPr>
      <w:spacing w:after="100"/>
      <w:ind w:left="220"/>
    </w:pPr>
  </w:style>
  <w:style w:type="character" w:styleId="Hyperlink">
    <w:name w:val="Hyperlink"/>
    <w:uiPriority w:val="99"/>
    <w:rsid w:val="00DD468E"/>
    <w:rPr>
      <w:color w:val="0000FF"/>
      <w:u w:val="single"/>
    </w:rPr>
  </w:style>
  <w:style w:type="paragraph" w:styleId="NormalWeb">
    <w:name w:val="Normal (Web)"/>
    <w:basedOn w:val="Normal"/>
    <w:uiPriority w:val="99"/>
    <w:unhideWhenUsed/>
    <w:rsid w:val="000B6E2E"/>
    <w:pPr>
      <w:spacing w:before="100" w:beforeAutospacing="1" w:after="100" w:afterAutospacing="1" w:line="240" w:lineRule="auto"/>
    </w:pPr>
    <w:rPr>
      <w:rFonts w:ascii="Times New Roman" w:eastAsia="Times New Roman" w:hAnsi="Times New Roman" w:cs="Times New Roman"/>
      <w:noProof w:val="0"/>
      <w:sz w:val="24"/>
      <w:szCs w:val="24"/>
      <w:lang w:eastAsia="pt-BR"/>
    </w:rPr>
  </w:style>
  <w:style w:type="paragraph" w:styleId="Recuodecorpodetexto3">
    <w:name w:val="Body Text Indent 3"/>
    <w:basedOn w:val="Normal"/>
    <w:link w:val="Recuodecorpodetexto3Char"/>
    <w:rsid w:val="000B6E2E"/>
    <w:pPr>
      <w:spacing w:after="0" w:line="360" w:lineRule="auto"/>
      <w:ind w:left="426"/>
      <w:jc w:val="both"/>
    </w:pPr>
    <w:rPr>
      <w:rFonts w:ascii="Times New Roman" w:eastAsia="Times New Roman" w:hAnsi="Times New Roman" w:cs="Times New Roman"/>
      <w:noProof w:val="0"/>
      <w:sz w:val="24"/>
      <w:szCs w:val="20"/>
      <w:lang w:eastAsia="pt-BR"/>
    </w:rPr>
  </w:style>
  <w:style w:type="character" w:customStyle="1" w:styleId="Recuodecorpodetexto3Char">
    <w:name w:val="Recuo de corpo de texto 3 Char"/>
    <w:basedOn w:val="Fontepargpadro"/>
    <w:link w:val="Recuodecorpodetexto3"/>
    <w:rsid w:val="000B6E2E"/>
    <w:rPr>
      <w:rFonts w:ascii="Times New Roman" w:eastAsia="Times New Roman" w:hAnsi="Times New Roman" w:cs="Times New Roman"/>
      <w:sz w:val="24"/>
      <w:szCs w:val="20"/>
      <w:lang w:eastAsia="pt-BR"/>
    </w:rPr>
  </w:style>
  <w:style w:type="paragraph" w:styleId="Recuodecorpodetexto">
    <w:name w:val="Body Text Indent"/>
    <w:basedOn w:val="Normal"/>
    <w:link w:val="RecuodecorpodetextoChar"/>
    <w:uiPriority w:val="99"/>
    <w:unhideWhenUsed/>
    <w:rsid w:val="000B6E2E"/>
    <w:pPr>
      <w:spacing w:after="120" w:line="276" w:lineRule="auto"/>
      <w:ind w:left="283"/>
    </w:pPr>
    <w:rPr>
      <w:rFonts w:ascii="Calibri" w:eastAsia="Calibri" w:hAnsi="Calibri" w:cs="Times New Roman"/>
      <w:noProof w:val="0"/>
    </w:rPr>
  </w:style>
  <w:style w:type="character" w:customStyle="1" w:styleId="RecuodecorpodetextoChar">
    <w:name w:val="Recuo de corpo de texto Char"/>
    <w:basedOn w:val="Fontepargpadro"/>
    <w:link w:val="Recuodecorpodetexto"/>
    <w:uiPriority w:val="99"/>
    <w:rsid w:val="000B6E2E"/>
    <w:rPr>
      <w:rFonts w:ascii="Calibri" w:eastAsia="Calibri" w:hAnsi="Calibri" w:cs="Times New Roman"/>
    </w:rPr>
  </w:style>
  <w:style w:type="paragraph" w:styleId="Corpodetexto">
    <w:name w:val="Body Text"/>
    <w:basedOn w:val="Normal"/>
    <w:link w:val="CorpodetextoChar"/>
    <w:uiPriority w:val="99"/>
    <w:unhideWhenUsed/>
    <w:rsid w:val="000B6E2E"/>
    <w:pPr>
      <w:spacing w:after="120" w:line="276" w:lineRule="auto"/>
    </w:pPr>
    <w:rPr>
      <w:rFonts w:ascii="Calibri" w:eastAsia="Calibri" w:hAnsi="Calibri" w:cs="Times New Roman"/>
      <w:noProof w:val="0"/>
    </w:rPr>
  </w:style>
  <w:style w:type="character" w:customStyle="1" w:styleId="CorpodetextoChar">
    <w:name w:val="Corpo de texto Char"/>
    <w:basedOn w:val="Fontepargpadro"/>
    <w:link w:val="Corpodetexto"/>
    <w:uiPriority w:val="99"/>
    <w:rsid w:val="000B6E2E"/>
    <w:rPr>
      <w:rFonts w:ascii="Calibri" w:eastAsia="Calibri" w:hAnsi="Calibri" w:cs="Times New Roman"/>
    </w:rPr>
  </w:style>
  <w:style w:type="paragraph" w:styleId="Recuodecorpodetexto2">
    <w:name w:val="Body Text Indent 2"/>
    <w:basedOn w:val="Normal"/>
    <w:link w:val="Recuodecorpodetexto2Char"/>
    <w:uiPriority w:val="99"/>
    <w:unhideWhenUsed/>
    <w:rsid w:val="000B6E2E"/>
    <w:pPr>
      <w:spacing w:after="120" w:line="480" w:lineRule="auto"/>
      <w:ind w:left="283"/>
    </w:pPr>
    <w:rPr>
      <w:rFonts w:ascii="Calibri" w:eastAsia="Calibri" w:hAnsi="Calibri" w:cs="Times New Roman"/>
      <w:noProof w:val="0"/>
    </w:rPr>
  </w:style>
  <w:style w:type="character" w:customStyle="1" w:styleId="Recuodecorpodetexto2Char">
    <w:name w:val="Recuo de corpo de texto 2 Char"/>
    <w:basedOn w:val="Fontepargpadro"/>
    <w:link w:val="Recuodecorpodetexto2"/>
    <w:uiPriority w:val="99"/>
    <w:rsid w:val="000B6E2E"/>
    <w:rPr>
      <w:rFonts w:ascii="Calibri" w:eastAsia="Calibri" w:hAnsi="Calibri" w:cs="Times New Roman"/>
    </w:rPr>
  </w:style>
  <w:style w:type="paragraph" w:styleId="Sumrio5">
    <w:name w:val="toc 5"/>
    <w:basedOn w:val="Normal"/>
    <w:next w:val="Normal"/>
    <w:autoRedefine/>
    <w:uiPriority w:val="39"/>
    <w:semiHidden/>
    <w:unhideWhenUsed/>
    <w:rsid w:val="00973951"/>
    <w:pPr>
      <w:spacing w:after="100"/>
      <w:ind w:left="880"/>
    </w:pPr>
  </w:style>
  <w:style w:type="paragraph" w:customStyle="1" w:styleId="Default">
    <w:name w:val="Default"/>
    <w:rsid w:val="00CA3464"/>
    <w:pPr>
      <w:autoSpaceDE w:val="0"/>
      <w:autoSpaceDN w:val="0"/>
      <w:adjustRightInd w:val="0"/>
      <w:spacing w:after="0" w:line="240" w:lineRule="auto"/>
    </w:pPr>
    <w:rPr>
      <w:rFonts w:ascii="Arial" w:eastAsia="Times New Roman" w:hAnsi="Arial" w:cs="Arial"/>
      <w:color w:val="000000"/>
      <w:sz w:val="24"/>
      <w:szCs w:val="24"/>
      <w:lang w:val="en-US"/>
    </w:rPr>
  </w:style>
  <w:style w:type="character" w:styleId="HiperlinkVisitado">
    <w:name w:val="FollowedHyperlink"/>
    <w:basedOn w:val="Fontepargpadro"/>
    <w:uiPriority w:val="99"/>
    <w:semiHidden/>
    <w:unhideWhenUsed/>
    <w:rsid w:val="00503AF4"/>
    <w:rPr>
      <w:color w:val="954F72" w:themeColor="followedHyperlink"/>
      <w:u w:val="single"/>
    </w:rPr>
  </w:style>
  <w:style w:type="table" w:styleId="Tabelacomgrade">
    <w:name w:val="Table Grid"/>
    <w:basedOn w:val="Tabelanormal"/>
    <w:rsid w:val="00CE24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tivo-texto">
    <w:name w:val="Normativo - texto"/>
    <w:basedOn w:val="Normal"/>
    <w:qFormat/>
    <w:rsid w:val="00223CF0"/>
    <w:pPr>
      <w:spacing w:before="80" w:after="120" w:line="360" w:lineRule="auto"/>
      <w:ind w:firstLine="397"/>
      <w:jc w:val="both"/>
    </w:pPr>
    <w:rPr>
      <w:rFonts w:ascii="Arial" w:eastAsia="Times New Roman" w:hAnsi="Arial" w:cs="Times New Roman"/>
      <w:noProof w:val="0"/>
      <w:sz w:val="20"/>
      <w:szCs w:val="24"/>
      <w:lang w:eastAsia="pt-BR"/>
    </w:rPr>
  </w:style>
  <w:style w:type="paragraph" w:customStyle="1" w:styleId="Pargrafo1">
    <w:name w:val="Parágrafo 1"/>
    <w:basedOn w:val="Normal"/>
    <w:qFormat/>
    <w:rsid w:val="00223CF0"/>
    <w:pPr>
      <w:spacing w:before="60" w:after="60" w:line="240" w:lineRule="auto"/>
      <w:ind w:left="170"/>
      <w:jc w:val="both"/>
    </w:pPr>
    <w:rPr>
      <w:rFonts w:ascii="Arial" w:eastAsia="Times New Roman" w:hAnsi="Arial" w:cs="Arial"/>
      <w:noProof w:val="0"/>
      <w:szCs w:val="24"/>
      <w:lang w:eastAsia="pt-BR"/>
    </w:rPr>
  </w:style>
  <w:style w:type="paragraph" w:customStyle="1" w:styleId="Pargrafo3">
    <w:name w:val="Parágrafo 3"/>
    <w:basedOn w:val="Normal"/>
    <w:qFormat/>
    <w:rsid w:val="00223CF0"/>
    <w:pPr>
      <w:tabs>
        <w:tab w:val="left" w:pos="1474"/>
      </w:tabs>
      <w:spacing w:before="120" w:after="0" w:line="240" w:lineRule="auto"/>
      <w:ind w:left="851"/>
      <w:jc w:val="both"/>
    </w:pPr>
    <w:rPr>
      <w:rFonts w:ascii="Arial" w:eastAsia="Times New Roman" w:hAnsi="Arial" w:cs="Arial"/>
      <w:noProof w:val="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189071">
      <w:bodyDiv w:val="1"/>
      <w:marLeft w:val="0"/>
      <w:marRight w:val="0"/>
      <w:marTop w:val="0"/>
      <w:marBottom w:val="0"/>
      <w:divBdr>
        <w:top w:val="none" w:sz="0" w:space="0" w:color="auto"/>
        <w:left w:val="none" w:sz="0" w:space="0" w:color="auto"/>
        <w:bottom w:val="none" w:sz="0" w:space="0" w:color="auto"/>
        <w:right w:val="none" w:sz="0" w:space="0" w:color="auto"/>
      </w:divBdr>
    </w:div>
    <w:div w:id="63728546">
      <w:bodyDiv w:val="1"/>
      <w:marLeft w:val="0"/>
      <w:marRight w:val="0"/>
      <w:marTop w:val="0"/>
      <w:marBottom w:val="0"/>
      <w:divBdr>
        <w:top w:val="none" w:sz="0" w:space="0" w:color="auto"/>
        <w:left w:val="none" w:sz="0" w:space="0" w:color="auto"/>
        <w:bottom w:val="none" w:sz="0" w:space="0" w:color="auto"/>
        <w:right w:val="none" w:sz="0" w:space="0" w:color="auto"/>
      </w:divBdr>
    </w:div>
    <w:div w:id="120462493">
      <w:bodyDiv w:val="1"/>
      <w:marLeft w:val="0"/>
      <w:marRight w:val="0"/>
      <w:marTop w:val="0"/>
      <w:marBottom w:val="0"/>
      <w:divBdr>
        <w:top w:val="none" w:sz="0" w:space="0" w:color="auto"/>
        <w:left w:val="none" w:sz="0" w:space="0" w:color="auto"/>
        <w:bottom w:val="none" w:sz="0" w:space="0" w:color="auto"/>
        <w:right w:val="none" w:sz="0" w:space="0" w:color="auto"/>
      </w:divBdr>
    </w:div>
    <w:div w:id="359014244">
      <w:bodyDiv w:val="1"/>
      <w:marLeft w:val="0"/>
      <w:marRight w:val="0"/>
      <w:marTop w:val="0"/>
      <w:marBottom w:val="0"/>
      <w:divBdr>
        <w:top w:val="none" w:sz="0" w:space="0" w:color="auto"/>
        <w:left w:val="none" w:sz="0" w:space="0" w:color="auto"/>
        <w:bottom w:val="none" w:sz="0" w:space="0" w:color="auto"/>
        <w:right w:val="none" w:sz="0" w:space="0" w:color="auto"/>
      </w:divBdr>
    </w:div>
    <w:div w:id="550384734">
      <w:bodyDiv w:val="1"/>
      <w:marLeft w:val="0"/>
      <w:marRight w:val="0"/>
      <w:marTop w:val="0"/>
      <w:marBottom w:val="0"/>
      <w:divBdr>
        <w:top w:val="none" w:sz="0" w:space="0" w:color="auto"/>
        <w:left w:val="none" w:sz="0" w:space="0" w:color="auto"/>
        <w:bottom w:val="none" w:sz="0" w:space="0" w:color="auto"/>
        <w:right w:val="none" w:sz="0" w:space="0" w:color="auto"/>
      </w:divBdr>
    </w:div>
    <w:div w:id="609092832">
      <w:bodyDiv w:val="1"/>
      <w:marLeft w:val="0"/>
      <w:marRight w:val="0"/>
      <w:marTop w:val="0"/>
      <w:marBottom w:val="0"/>
      <w:divBdr>
        <w:top w:val="none" w:sz="0" w:space="0" w:color="auto"/>
        <w:left w:val="none" w:sz="0" w:space="0" w:color="auto"/>
        <w:bottom w:val="none" w:sz="0" w:space="0" w:color="auto"/>
        <w:right w:val="none" w:sz="0" w:space="0" w:color="auto"/>
      </w:divBdr>
    </w:div>
    <w:div w:id="875629494">
      <w:bodyDiv w:val="1"/>
      <w:marLeft w:val="0"/>
      <w:marRight w:val="0"/>
      <w:marTop w:val="0"/>
      <w:marBottom w:val="0"/>
      <w:divBdr>
        <w:top w:val="none" w:sz="0" w:space="0" w:color="auto"/>
        <w:left w:val="none" w:sz="0" w:space="0" w:color="auto"/>
        <w:bottom w:val="none" w:sz="0" w:space="0" w:color="auto"/>
        <w:right w:val="none" w:sz="0" w:space="0" w:color="auto"/>
      </w:divBdr>
    </w:div>
    <w:div w:id="1181703855">
      <w:bodyDiv w:val="1"/>
      <w:marLeft w:val="0"/>
      <w:marRight w:val="0"/>
      <w:marTop w:val="0"/>
      <w:marBottom w:val="0"/>
      <w:divBdr>
        <w:top w:val="none" w:sz="0" w:space="0" w:color="auto"/>
        <w:left w:val="none" w:sz="0" w:space="0" w:color="auto"/>
        <w:bottom w:val="none" w:sz="0" w:space="0" w:color="auto"/>
        <w:right w:val="none" w:sz="0" w:space="0" w:color="auto"/>
      </w:divBdr>
    </w:div>
    <w:div w:id="1206719109">
      <w:bodyDiv w:val="1"/>
      <w:marLeft w:val="0"/>
      <w:marRight w:val="0"/>
      <w:marTop w:val="0"/>
      <w:marBottom w:val="0"/>
      <w:divBdr>
        <w:top w:val="none" w:sz="0" w:space="0" w:color="auto"/>
        <w:left w:val="none" w:sz="0" w:space="0" w:color="auto"/>
        <w:bottom w:val="none" w:sz="0" w:space="0" w:color="auto"/>
        <w:right w:val="none" w:sz="0" w:space="0" w:color="auto"/>
      </w:divBdr>
    </w:div>
    <w:div w:id="1643656853">
      <w:bodyDiv w:val="1"/>
      <w:marLeft w:val="0"/>
      <w:marRight w:val="0"/>
      <w:marTop w:val="0"/>
      <w:marBottom w:val="0"/>
      <w:divBdr>
        <w:top w:val="none" w:sz="0" w:space="0" w:color="auto"/>
        <w:left w:val="none" w:sz="0" w:space="0" w:color="auto"/>
        <w:bottom w:val="none" w:sz="0" w:space="0" w:color="auto"/>
        <w:right w:val="none" w:sz="0" w:space="0" w:color="auto"/>
      </w:divBdr>
    </w:div>
    <w:div w:id="1821844942">
      <w:bodyDiv w:val="1"/>
      <w:marLeft w:val="0"/>
      <w:marRight w:val="0"/>
      <w:marTop w:val="0"/>
      <w:marBottom w:val="0"/>
      <w:divBdr>
        <w:top w:val="none" w:sz="0" w:space="0" w:color="auto"/>
        <w:left w:val="none" w:sz="0" w:space="0" w:color="auto"/>
        <w:bottom w:val="none" w:sz="0" w:space="0" w:color="auto"/>
        <w:right w:val="none" w:sz="0" w:space="0" w:color="auto"/>
      </w:divBdr>
    </w:div>
    <w:div w:id="1858617967">
      <w:bodyDiv w:val="1"/>
      <w:marLeft w:val="0"/>
      <w:marRight w:val="0"/>
      <w:marTop w:val="0"/>
      <w:marBottom w:val="0"/>
      <w:divBdr>
        <w:top w:val="none" w:sz="0" w:space="0" w:color="auto"/>
        <w:left w:val="none" w:sz="0" w:space="0" w:color="auto"/>
        <w:bottom w:val="none" w:sz="0" w:space="0" w:color="auto"/>
        <w:right w:val="none" w:sz="0" w:space="0" w:color="auto"/>
      </w:divBdr>
    </w:div>
    <w:div w:id="2015063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AFCDD4D6F9AB44B0DA4CAEAA521B09" ma:contentTypeVersion="15" ma:contentTypeDescription="Create a new document." ma:contentTypeScope="" ma:versionID="25da52f51394b692ac0a80536576d58e">
  <xsd:schema xmlns:xsd="http://www.w3.org/2001/XMLSchema" xmlns:xs="http://www.w3.org/2001/XMLSchema" xmlns:p="http://schemas.microsoft.com/office/2006/metadata/properties" xmlns:ns3="62a99c99-ed7d-4740-983b-b7050b1d0249" xmlns:ns4="ea90da88-dcab-4b14-b65f-e8d2b83ebd6f" targetNamespace="http://schemas.microsoft.com/office/2006/metadata/properties" ma:root="true" ma:fieldsID="b5479ea31bff2fddc6803bc49085640f" ns3:_="" ns4:_="">
    <xsd:import namespace="62a99c99-ed7d-4740-983b-b7050b1d0249"/>
    <xsd:import namespace="ea90da88-dcab-4b14-b65f-e8d2b83ebd6f"/>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LengthInSeconds" minOccurs="0"/>
                <xsd:element ref="ns3:MediaServiceAutoKeyPoints" minOccurs="0"/>
                <xsd:element ref="ns3:MediaServiceKeyPoint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a99c99-ed7d-4740-983b-b7050b1d02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90da88-dcab-4b14-b65f-e8d2b83ebd6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activity xmlns="62a99c99-ed7d-4740-983b-b7050b1d024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0A1E40-26C1-40DE-84AB-E8E2705C66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a99c99-ed7d-4740-983b-b7050b1d0249"/>
    <ds:schemaRef ds:uri="ea90da88-dcab-4b14-b65f-e8d2b83ebd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781CB2-1F2A-47A9-BEC9-E06298D6F6D8}">
  <ds:schemaRefs>
    <ds:schemaRef ds:uri="http://schemas.openxmlformats.org/officeDocument/2006/bibliography"/>
  </ds:schemaRefs>
</ds:datastoreItem>
</file>

<file path=customXml/itemProps3.xml><?xml version="1.0" encoding="utf-8"?>
<ds:datastoreItem xmlns:ds="http://schemas.openxmlformats.org/officeDocument/2006/customXml" ds:itemID="{8281A2C6-CF27-4ECD-8D8D-26AA08963B2D}">
  <ds:schemaRefs>
    <ds:schemaRef ds:uri="http://schemas.microsoft.com/office/2006/metadata/properties"/>
    <ds:schemaRef ds:uri="http://schemas.microsoft.com/office/infopath/2007/PartnerControls"/>
    <ds:schemaRef ds:uri="62a99c99-ed7d-4740-983b-b7050b1d0249"/>
  </ds:schemaRefs>
</ds:datastoreItem>
</file>

<file path=customXml/itemProps4.xml><?xml version="1.0" encoding="utf-8"?>
<ds:datastoreItem xmlns:ds="http://schemas.openxmlformats.org/officeDocument/2006/customXml" ds:itemID="{3F7E0FA4-111B-4004-B4B1-EBF195FCAD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40</Pages>
  <Words>9074</Words>
  <Characters>51725</Characters>
  <Application>Microsoft Office Word</Application>
  <DocSecurity>0</DocSecurity>
  <Lines>431</Lines>
  <Paragraphs>121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BORGES, POLYANA - Tapira, MG</dc:creator>
  <cp:keywords/>
  <dc:description/>
  <cp:lastModifiedBy>CAMPOS, MALU - Uberaba 3, MG</cp:lastModifiedBy>
  <cp:revision>5</cp:revision>
  <cp:lastPrinted>2023-07-06T16:11:00Z</cp:lastPrinted>
  <dcterms:created xsi:type="dcterms:W3CDTF">2023-07-13T17:30:00Z</dcterms:created>
  <dcterms:modified xsi:type="dcterms:W3CDTF">2024-08-22T19:10:00Z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0x01010087AFCDD4D6F9AB44B0DA4CAEAA521B09</vt:lpwstr>
  </property>
</Properties>
</file>